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7502" w14:textId="1DB8D0F4" w:rsidR="00316183" w:rsidRDefault="00316183" w:rsidP="00316183">
      <w:pPr>
        <w:rPr>
          <w:rFonts w:ascii="Calibri" w:hAnsi="Calibri" w:cs="Arial"/>
          <w:b/>
        </w:rPr>
      </w:pPr>
      <w:r>
        <w:rPr>
          <w:noProof/>
        </w:rPr>
        <w:drawing>
          <wp:anchor distT="0" distB="0" distL="114300" distR="114300" simplePos="0" relativeHeight="251682816" behindDoc="0" locked="0" layoutInCell="1" allowOverlap="1" wp14:anchorId="5634E20D" wp14:editId="0435DB99">
            <wp:simplePos x="0" y="0"/>
            <wp:positionH relativeFrom="column">
              <wp:posOffset>0</wp:posOffset>
            </wp:positionH>
            <wp:positionV relativeFrom="page">
              <wp:posOffset>219922</wp:posOffset>
            </wp:positionV>
            <wp:extent cx="1731010" cy="1488440"/>
            <wp:effectExtent l="0" t="0" r="0" b="0"/>
            <wp:wrapThrough wrapText="bothSides">
              <wp:wrapPolygon edited="0">
                <wp:start x="0" y="0"/>
                <wp:lineTo x="0" y="21379"/>
                <wp:lineTo x="21394" y="21379"/>
                <wp:lineTo x="213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pic:cNvPicPr>
                      <a:picLocks noChangeAspect="1"/>
                    </pic:cNvPicPr>
                  </pic:nvPicPr>
                  <pic:blipFill>
                    <a:blip r:embed="rId5" cstate="screen">
                      <a:extLst>
                        <a:ext uri="{28A0092B-C50C-407E-A947-70E740481C1C}">
                          <a14:useLocalDpi xmlns:a14="http://schemas.microsoft.com/office/drawing/2010/main"/>
                        </a:ext>
                      </a:extLst>
                    </a:blip>
                    <a:stretch>
                      <a:fillRect/>
                    </a:stretch>
                  </pic:blipFill>
                  <pic:spPr>
                    <a:xfrm>
                      <a:off x="0" y="0"/>
                      <a:ext cx="1731010" cy="148844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noProof/>
        </w:rPr>
        <w:drawing>
          <wp:anchor distT="0" distB="0" distL="114300" distR="114300" simplePos="0" relativeHeight="251680768" behindDoc="1" locked="0" layoutInCell="1" allowOverlap="1" wp14:anchorId="3872E1BB" wp14:editId="362D91B4">
            <wp:simplePos x="0" y="0"/>
            <wp:positionH relativeFrom="column">
              <wp:posOffset>4013200</wp:posOffset>
            </wp:positionH>
            <wp:positionV relativeFrom="paragraph">
              <wp:posOffset>-448733</wp:posOffset>
            </wp:positionV>
            <wp:extent cx="2076450" cy="1043256"/>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ennedy\AppData\Local\Microsoft\Windows\Temporary Internet Files\Content.Outlook\YT3YYNYE\PC_Prep (2).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76450" cy="10432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6A2FF" w14:textId="31D35042" w:rsidR="00316183" w:rsidRPr="00BA509B" w:rsidRDefault="00316183" w:rsidP="00316183">
      <w:pPr>
        <w:rPr>
          <w:sz w:val="36"/>
        </w:rPr>
      </w:pPr>
    </w:p>
    <w:p w14:paraId="1AF7DF3D" w14:textId="77777777" w:rsidR="00316183" w:rsidRDefault="00316183" w:rsidP="00316183">
      <w:pPr>
        <w:rPr>
          <w:rFonts w:asciiTheme="majorHAnsi" w:hAnsiTheme="majorHAnsi"/>
          <w:b/>
          <w:smallCaps/>
          <w:sz w:val="60"/>
          <w:szCs w:val="60"/>
          <w:u w:val="single"/>
        </w:rPr>
      </w:pPr>
    </w:p>
    <w:p w14:paraId="323BEF64" w14:textId="4F831FDE" w:rsidR="00316183" w:rsidRPr="00CD1D63" w:rsidRDefault="00316183" w:rsidP="00316183">
      <w:pPr>
        <w:jc w:val="center"/>
        <w:rPr>
          <w:rFonts w:asciiTheme="majorHAnsi" w:hAnsiTheme="majorHAnsi"/>
          <w:b/>
          <w:smallCaps/>
          <w:sz w:val="60"/>
          <w:szCs w:val="60"/>
          <w:u w:val="single"/>
        </w:rPr>
      </w:pPr>
      <w:r w:rsidRPr="00CD1D63">
        <w:rPr>
          <w:rFonts w:asciiTheme="majorHAnsi" w:hAnsiTheme="majorHAnsi"/>
          <w:b/>
          <w:smallCaps/>
          <w:sz w:val="60"/>
          <w:szCs w:val="60"/>
          <w:u w:val="single"/>
        </w:rPr>
        <w:t>Peace Corps Prep Student Guide</w:t>
      </w:r>
    </w:p>
    <w:p w14:paraId="405BAD10" w14:textId="77777777" w:rsidR="00316183" w:rsidRPr="00CD1D63" w:rsidRDefault="00316183" w:rsidP="00316183">
      <w:pPr>
        <w:rPr>
          <w:rFonts w:asciiTheme="majorHAnsi" w:hAnsiTheme="majorHAnsi"/>
          <w:sz w:val="14"/>
        </w:rPr>
      </w:pPr>
    </w:p>
    <w:p w14:paraId="180B2192" w14:textId="77777777" w:rsidR="00316183" w:rsidRPr="002A4E39" w:rsidRDefault="00316183" w:rsidP="00316183">
      <w:pPr>
        <w:rPr>
          <w:rFonts w:asciiTheme="majorHAnsi" w:hAnsiTheme="majorHAnsi"/>
        </w:rPr>
      </w:pPr>
      <w:r w:rsidRPr="00CD1D63">
        <w:rPr>
          <w:rFonts w:asciiTheme="majorHAnsi" w:hAnsiTheme="majorHAnsi"/>
        </w:rPr>
        <w:t>The Peace Corps Prep program will prepare you for international development fieldwork and potential Peace Corps service. To accomplish this, you’ll build four core competencies through interrelated coursework, hands-on experience, and p</w:t>
      </w:r>
      <w:r>
        <w:rPr>
          <w:rFonts w:asciiTheme="majorHAnsi" w:hAnsiTheme="majorHAnsi"/>
        </w:rPr>
        <w:t>rofessional development support. These four competencies are t</w:t>
      </w:r>
      <w:r w:rsidRPr="002A4E39">
        <w:rPr>
          <w:rFonts w:asciiTheme="majorHAnsi" w:hAnsiTheme="majorHAnsi"/>
        </w:rPr>
        <w:t>he following:</w:t>
      </w:r>
    </w:p>
    <w:p w14:paraId="7E13A0F2" w14:textId="77777777" w:rsidR="00316183" w:rsidRDefault="00316183" w:rsidP="00316183">
      <w:pPr>
        <w:pStyle w:val="ListParagraph"/>
        <w:numPr>
          <w:ilvl w:val="3"/>
          <w:numId w:val="5"/>
        </w:numPr>
        <w:ind w:left="1080"/>
        <w:rPr>
          <w:rFonts w:asciiTheme="majorHAnsi" w:hAnsiTheme="majorHAnsi"/>
          <w:szCs w:val="24"/>
        </w:rPr>
        <w:sectPr w:rsidR="00316183" w:rsidSect="00B04A8F">
          <w:footerReference w:type="default" r:id="rId7"/>
          <w:pgSz w:w="12240" w:h="15840"/>
          <w:pgMar w:top="1440" w:right="1440" w:bottom="1440" w:left="1440" w:header="720" w:footer="460" w:gutter="0"/>
          <w:cols w:space="449"/>
          <w:docGrid w:linePitch="360"/>
        </w:sectPr>
      </w:pPr>
    </w:p>
    <w:p w14:paraId="52126BFC" w14:textId="77777777" w:rsidR="00316183" w:rsidRPr="001A1D43" w:rsidRDefault="00316183" w:rsidP="00316183">
      <w:pPr>
        <w:pStyle w:val="ListParagraph"/>
        <w:numPr>
          <w:ilvl w:val="3"/>
          <w:numId w:val="5"/>
        </w:numPr>
        <w:ind w:left="720" w:hanging="270"/>
        <w:rPr>
          <w:rFonts w:asciiTheme="majorHAnsi" w:hAnsiTheme="majorHAnsi"/>
          <w:szCs w:val="24"/>
        </w:rPr>
      </w:pPr>
      <w:r w:rsidRPr="001A1D43">
        <w:rPr>
          <w:rFonts w:asciiTheme="majorHAnsi" w:hAnsiTheme="majorHAnsi"/>
          <w:szCs w:val="24"/>
        </w:rPr>
        <w:t xml:space="preserve">Training </w:t>
      </w:r>
      <w:r>
        <w:rPr>
          <w:rFonts w:asciiTheme="majorHAnsi" w:hAnsiTheme="majorHAnsi"/>
          <w:szCs w:val="24"/>
        </w:rPr>
        <w:t xml:space="preserve">and experience in a </w:t>
      </w:r>
      <w:r w:rsidRPr="001A1D43">
        <w:rPr>
          <w:rFonts w:asciiTheme="majorHAnsi" w:hAnsiTheme="majorHAnsi"/>
          <w:szCs w:val="24"/>
        </w:rPr>
        <w:t>work sector</w:t>
      </w:r>
    </w:p>
    <w:p w14:paraId="27C576FE" w14:textId="77777777" w:rsidR="00316183" w:rsidRPr="001A1D43" w:rsidRDefault="00316183" w:rsidP="00316183">
      <w:pPr>
        <w:pStyle w:val="ListParagraph"/>
        <w:numPr>
          <w:ilvl w:val="3"/>
          <w:numId w:val="5"/>
        </w:numPr>
        <w:ind w:left="720" w:hanging="270"/>
        <w:rPr>
          <w:rFonts w:asciiTheme="majorHAnsi" w:hAnsiTheme="majorHAnsi"/>
          <w:szCs w:val="24"/>
        </w:rPr>
      </w:pPr>
      <w:r w:rsidRPr="001A1D43">
        <w:rPr>
          <w:rFonts w:asciiTheme="majorHAnsi" w:hAnsiTheme="majorHAnsi"/>
          <w:szCs w:val="24"/>
        </w:rPr>
        <w:t>Foreign language skills</w:t>
      </w:r>
    </w:p>
    <w:p w14:paraId="5D72BCF2" w14:textId="77777777" w:rsidR="00316183" w:rsidRPr="001A1D43" w:rsidRDefault="00316183" w:rsidP="00316183">
      <w:pPr>
        <w:pStyle w:val="ListParagraph"/>
        <w:numPr>
          <w:ilvl w:val="3"/>
          <w:numId w:val="5"/>
        </w:numPr>
        <w:ind w:left="720" w:hanging="270"/>
        <w:rPr>
          <w:rFonts w:asciiTheme="majorHAnsi" w:hAnsiTheme="majorHAnsi"/>
          <w:szCs w:val="24"/>
        </w:rPr>
      </w:pPr>
      <w:r w:rsidRPr="001A1D43">
        <w:rPr>
          <w:rFonts w:asciiTheme="majorHAnsi" w:hAnsiTheme="majorHAnsi"/>
          <w:szCs w:val="24"/>
        </w:rPr>
        <w:t>Intercultural competence</w:t>
      </w:r>
    </w:p>
    <w:p w14:paraId="15C7857B" w14:textId="77777777" w:rsidR="00316183" w:rsidRPr="001A1D43" w:rsidRDefault="00316183" w:rsidP="00316183">
      <w:pPr>
        <w:pStyle w:val="ListParagraph"/>
        <w:numPr>
          <w:ilvl w:val="3"/>
          <w:numId w:val="5"/>
        </w:numPr>
        <w:ind w:left="720" w:hanging="270"/>
        <w:rPr>
          <w:rFonts w:asciiTheme="majorHAnsi" w:hAnsiTheme="majorHAnsi"/>
          <w:szCs w:val="24"/>
        </w:rPr>
      </w:pPr>
      <w:r w:rsidRPr="001A1D43">
        <w:rPr>
          <w:rFonts w:asciiTheme="majorHAnsi" w:hAnsiTheme="majorHAnsi"/>
          <w:szCs w:val="24"/>
        </w:rPr>
        <w:t>Professional and leadership development</w:t>
      </w:r>
    </w:p>
    <w:p w14:paraId="225872F0" w14:textId="77777777" w:rsidR="00316183" w:rsidRDefault="00316183" w:rsidP="00316183">
      <w:pPr>
        <w:rPr>
          <w:rFonts w:asciiTheme="majorHAnsi" w:hAnsiTheme="majorHAnsi"/>
        </w:rPr>
        <w:sectPr w:rsidR="00316183" w:rsidSect="001A1D43">
          <w:type w:val="continuous"/>
          <w:pgSz w:w="12240" w:h="15840"/>
          <w:pgMar w:top="1440" w:right="1440" w:bottom="1440" w:left="1440" w:header="720" w:footer="460" w:gutter="0"/>
          <w:cols w:num="2" w:space="180"/>
          <w:docGrid w:linePitch="360"/>
        </w:sectPr>
      </w:pPr>
    </w:p>
    <w:p w14:paraId="363E1DF5" w14:textId="77777777" w:rsidR="00316183" w:rsidRPr="002A4E39" w:rsidRDefault="00316183" w:rsidP="00316183">
      <w:pPr>
        <w:rPr>
          <w:rFonts w:asciiTheme="majorHAnsi" w:hAnsiTheme="majorHAnsi"/>
        </w:rPr>
      </w:pPr>
      <w:r w:rsidRPr="00CD1D63">
        <w:rPr>
          <w:rFonts w:asciiTheme="majorHAnsi" w:hAnsiTheme="majorHAnsi"/>
        </w:rPr>
        <w:t xml:space="preserve">This document </w:t>
      </w:r>
      <w:r>
        <w:rPr>
          <w:rFonts w:asciiTheme="majorHAnsi" w:hAnsiTheme="majorHAnsi"/>
        </w:rPr>
        <w:t>explains each of these requirements in detail.</w:t>
      </w:r>
      <w:r w:rsidRPr="00CD1D63">
        <w:rPr>
          <w:rFonts w:asciiTheme="majorHAnsi" w:hAnsiTheme="majorHAnsi"/>
        </w:rPr>
        <w:t xml:space="preserve"> </w:t>
      </w:r>
      <w:r w:rsidRPr="00CD1D63">
        <w:rPr>
          <w:rFonts w:asciiTheme="majorHAnsi" w:hAnsiTheme="majorHAnsi"/>
          <w:b/>
          <w:i/>
        </w:rPr>
        <w:t xml:space="preserve">Use this guide to map out your Peace Corps Prep course of study. </w:t>
      </w:r>
      <w:r w:rsidRPr="0006271A">
        <w:rPr>
          <w:rFonts w:asciiTheme="majorHAnsi" w:hAnsiTheme="majorHAnsi"/>
        </w:rPr>
        <w:t>In particular, refer to this when completing your PC Prep application, where you’ll need to document how you plan to fulfill each requirement.</w:t>
      </w:r>
      <w:r w:rsidRPr="002A4E39">
        <w:rPr>
          <w:rFonts w:asciiTheme="majorHAnsi" w:hAnsiTheme="majorHAnsi"/>
          <w:b/>
        </w:rPr>
        <w:t xml:space="preserve"> This guide aligns </w:t>
      </w:r>
      <w:r>
        <w:rPr>
          <w:rFonts w:asciiTheme="majorHAnsi" w:hAnsiTheme="majorHAnsi"/>
          <w:b/>
        </w:rPr>
        <w:t>point-by-point with each section of the application!</w:t>
      </w:r>
    </w:p>
    <w:p w14:paraId="080FFF66" w14:textId="77777777" w:rsidR="00316183" w:rsidRPr="00CD1D63" w:rsidRDefault="00316183" w:rsidP="00316183">
      <w:pPr>
        <w:rPr>
          <w:rFonts w:asciiTheme="majorHAnsi" w:hAnsiTheme="majorHAnsi"/>
          <w:sz w:val="18"/>
        </w:rPr>
      </w:pPr>
    </w:p>
    <w:p w14:paraId="68C592CA" w14:textId="77777777" w:rsidR="00316183" w:rsidRPr="00CC43D6" w:rsidRDefault="00316183" w:rsidP="00316183">
      <w:pPr>
        <w:pStyle w:val="ListParagraph"/>
        <w:numPr>
          <w:ilvl w:val="6"/>
          <w:numId w:val="5"/>
        </w:numPr>
        <w:spacing w:after="0" w:line="240" w:lineRule="auto"/>
        <w:ind w:left="360"/>
        <w:rPr>
          <w:rFonts w:asciiTheme="majorHAnsi" w:hAnsiTheme="majorHAnsi"/>
          <w:b/>
          <w:sz w:val="40"/>
        </w:rPr>
      </w:pPr>
      <w:r w:rsidRPr="00CC43D6">
        <w:rPr>
          <w:rFonts w:asciiTheme="majorHAnsi" w:hAnsiTheme="majorHAnsi"/>
          <w:b/>
          <w:sz w:val="40"/>
        </w:rPr>
        <w:t xml:space="preserve">Training </w:t>
      </w:r>
      <w:r w:rsidRPr="00CC43D6">
        <w:rPr>
          <w:rFonts w:asciiTheme="majorHAnsi" w:hAnsiTheme="majorHAnsi"/>
          <w:b/>
          <w:i/>
          <w:sz w:val="40"/>
        </w:rPr>
        <w:t>and</w:t>
      </w:r>
      <w:r w:rsidRPr="00CC43D6">
        <w:rPr>
          <w:rFonts w:asciiTheme="majorHAnsi" w:hAnsiTheme="majorHAnsi"/>
          <w:b/>
          <w:sz w:val="40"/>
        </w:rPr>
        <w:t xml:space="preserve"> experience in a specific work sector</w:t>
      </w:r>
    </w:p>
    <w:p w14:paraId="7E9D4C0F" w14:textId="77777777" w:rsidR="00316183" w:rsidRPr="002A4E39" w:rsidRDefault="00316183" w:rsidP="00316183">
      <w:pPr>
        <w:ind w:left="547"/>
        <w:rPr>
          <w:rFonts w:asciiTheme="majorHAnsi" w:hAnsiTheme="majorHAnsi"/>
          <w:sz w:val="32"/>
          <w:szCs w:val="23"/>
        </w:rPr>
      </w:pPr>
      <w:r w:rsidRPr="002A4E39">
        <w:rPr>
          <w:rFonts w:asciiTheme="majorHAnsi" w:hAnsiTheme="majorHAnsi"/>
          <w:noProof/>
          <w:sz w:val="32"/>
          <w:szCs w:val="23"/>
        </w:rPr>
        <mc:AlternateContent>
          <mc:Choice Requires="wps">
            <w:drawing>
              <wp:anchor distT="0" distB="0" distL="114300" distR="114300" simplePos="0" relativeHeight="251660288" behindDoc="0" locked="0" layoutInCell="1" allowOverlap="1" wp14:anchorId="5C4B764A" wp14:editId="5605D8D6">
                <wp:simplePos x="0" y="0"/>
                <wp:positionH relativeFrom="column">
                  <wp:posOffset>339725</wp:posOffset>
                </wp:positionH>
                <wp:positionV relativeFrom="paragraph">
                  <wp:posOffset>118110</wp:posOffset>
                </wp:positionV>
                <wp:extent cx="2717800" cy="279400"/>
                <wp:effectExtent l="0" t="0" r="25400" b="254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79400"/>
                        </a:xfrm>
                        <a:prstGeom prst="rect">
                          <a:avLst/>
                        </a:prstGeom>
                        <a:solidFill>
                          <a:srgbClr val="111F63"/>
                        </a:solidFill>
                        <a:ln w="3175">
                          <a:solidFill>
                            <a:srgbClr val="192369"/>
                          </a:solidFill>
                          <a:prstDash val="sysDot"/>
                          <a:miter lim="800000"/>
                          <a:headEnd/>
                          <a:tailEnd/>
                        </a:ln>
                        <a:effectLst/>
                      </wps:spPr>
                      <wps:txbx>
                        <w:txbxContent>
                          <w:p w14:paraId="192CB5A0" w14:textId="77777777" w:rsidR="00316183" w:rsidRPr="00CC43D6" w:rsidRDefault="00316183" w:rsidP="00316183">
                            <w:pPr>
                              <w:rPr>
                                <w:rFonts w:asciiTheme="majorHAnsi" w:hAnsiTheme="majorHAnsi"/>
                                <w:b/>
                                <w:color w:val="FFFFFF" w:themeColor="background1"/>
                              </w:rPr>
                            </w:pPr>
                            <w:r w:rsidRPr="00CC43D6">
                              <w:rPr>
                                <w:rFonts w:asciiTheme="majorHAnsi" w:hAnsiTheme="majorHAnsi"/>
                                <w:b/>
                                <w:color w:val="FFFFFF" w:themeColor="background1"/>
                              </w:rPr>
                              <w:t>3 courses + 50 hours related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B764A" id="_x0000_t202" coordsize="21600,21600" o:spt="202" path="m,l,21600r21600,l21600,xe">
                <v:stroke joinstyle="miter"/>
                <v:path gradientshapeok="t" o:connecttype="rect"/>
              </v:shapetype>
              <v:shape id="Text Box 2" o:spid="_x0000_s1026" type="#_x0000_t202" style="position:absolute;left:0;text-align:left;margin-left:26.75pt;margin-top:9.3pt;width:214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" fillcolor="#111f63" strokecolor="#192369" strokeweight=".25pt">
                <v:stroke dashstyle="1 1"/>
                <v:textbox>
                  <w:txbxContent>
                    <w:p w14:paraId="192CB5A0" w14:textId="77777777" w:rsidR="00316183" w:rsidRPr="00CC43D6" w:rsidRDefault="00316183" w:rsidP="00316183">
                      <w:pPr>
                        <w:rPr>
                          <w:rFonts w:asciiTheme="majorHAnsi" w:hAnsiTheme="majorHAnsi"/>
                          <w:b/>
                          <w:color w:val="FFFFFF" w:themeColor="background1"/>
                        </w:rPr>
                      </w:pPr>
                      <w:r w:rsidRPr="00CC43D6">
                        <w:rPr>
                          <w:rFonts w:asciiTheme="majorHAnsi" w:hAnsiTheme="majorHAnsi"/>
                          <w:b/>
                          <w:color w:val="FFFFFF" w:themeColor="background1"/>
                        </w:rPr>
                        <w:t>3 courses + 50 hours related experience</w:t>
                      </w:r>
                    </w:p>
                  </w:txbxContent>
                </v:textbox>
              </v:shape>
            </w:pict>
          </mc:Fallback>
        </mc:AlternateContent>
      </w:r>
    </w:p>
    <w:p w14:paraId="737BE53D" w14:textId="77777777" w:rsidR="00316183" w:rsidRPr="00CD1D63" w:rsidRDefault="00316183" w:rsidP="00316183">
      <w:pPr>
        <w:ind w:left="547"/>
        <w:rPr>
          <w:rFonts w:asciiTheme="majorHAnsi" w:hAnsiTheme="majorHAnsi"/>
          <w:szCs w:val="23"/>
        </w:rPr>
      </w:pPr>
    </w:p>
    <w:p w14:paraId="731656DC" w14:textId="77777777" w:rsidR="00316183" w:rsidRPr="00CD1D63" w:rsidRDefault="00316183" w:rsidP="00316183">
      <w:pPr>
        <w:ind w:left="547"/>
        <w:rPr>
          <w:rFonts w:asciiTheme="majorHAnsi" w:hAnsiTheme="majorHAnsi"/>
          <w:sz w:val="6"/>
          <w:szCs w:val="23"/>
        </w:rPr>
      </w:pPr>
    </w:p>
    <w:p w14:paraId="3B0F1FF2" w14:textId="77777777" w:rsidR="00316183" w:rsidRPr="00CD1D63" w:rsidRDefault="00316183" w:rsidP="00316183">
      <w:pPr>
        <w:ind w:left="547"/>
        <w:rPr>
          <w:rFonts w:asciiTheme="majorHAnsi" w:hAnsiTheme="majorHAnsi"/>
          <w:szCs w:val="23"/>
        </w:rPr>
      </w:pPr>
      <w:r w:rsidRPr="00CD1D63">
        <w:rPr>
          <w:rFonts w:asciiTheme="majorHAnsi" w:hAnsiTheme="majorHAnsi"/>
          <w:szCs w:val="23"/>
        </w:rPr>
        <w:t>Leveraging concrete knowledge and skills is central to on-the-ground international development work. Through this PC Prep program, you will begin to build a professional specialty, which should serve your career well whether or not you become a Peace Corps Volunteer.</w:t>
      </w:r>
    </w:p>
    <w:p w14:paraId="4E4961A7" w14:textId="77777777" w:rsidR="00316183" w:rsidRPr="00CD1D63" w:rsidRDefault="00316183" w:rsidP="00316183">
      <w:pPr>
        <w:ind w:left="547"/>
        <w:rPr>
          <w:rFonts w:asciiTheme="majorHAnsi" w:hAnsiTheme="majorHAnsi"/>
          <w:szCs w:val="23"/>
        </w:rPr>
      </w:pPr>
    </w:p>
    <w:p w14:paraId="70341C3B" w14:textId="77777777" w:rsidR="00316183" w:rsidRPr="00CD1D63" w:rsidRDefault="00316183" w:rsidP="00316183">
      <w:pPr>
        <w:ind w:left="547"/>
        <w:rPr>
          <w:rFonts w:asciiTheme="majorHAnsi" w:hAnsiTheme="majorHAnsi"/>
          <w:szCs w:val="23"/>
        </w:rPr>
      </w:pPr>
      <w:r w:rsidRPr="00CD1D63">
        <w:rPr>
          <w:rFonts w:asciiTheme="majorHAnsi" w:hAnsiTheme="majorHAnsi"/>
          <w:szCs w:val="23"/>
        </w:rPr>
        <w:t xml:space="preserve">For PC Prep, you need to complete at least </w:t>
      </w:r>
      <w:r w:rsidRPr="00CD1D63">
        <w:rPr>
          <w:rFonts w:asciiTheme="majorHAnsi" w:hAnsiTheme="majorHAnsi"/>
          <w:b/>
          <w:szCs w:val="23"/>
        </w:rPr>
        <w:t>3 courses</w:t>
      </w:r>
      <w:r w:rsidRPr="00CD1D63">
        <w:rPr>
          <w:rFonts w:asciiTheme="majorHAnsi" w:hAnsiTheme="majorHAnsi"/>
          <w:szCs w:val="23"/>
        </w:rPr>
        <w:t xml:space="preserve"> that align with a specific work sector (they can but do not need to come from your academic major or minor). You also must accumulate </w:t>
      </w:r>
      <w:r w:rsidRPr="00CD1D63">
        <w:rPr>
          <w:rFonts w:asciiTheme="majorHAnsi" w:hAnsiTheme="majorHAnsi"/>
          <w:b/>
          <w:szCs w:val="23"/>
        </w:rPr>
        <w:t xml:space="preserve">a minimum of 50 hours of volunteer or work experience in that </w:t>
      </w:r>
      <w:r w:rsidRPr="00CD1D63">
        <w:rPr>
          <w:rFonts w:asciiTheme="majorHAnsi" w:hAnsiTheme="majorHAnsi"/>
          <w:b/>
          <w:i/>
          <w:szCs w:val="23"/>
        </w:rPr>
        <w:t>same</w:t>
      </w:r>
      <w:r w:rsidRPr="00CD1D63">
        <w:rPr>
          <w:rFonts w:asciiTheme="majorHAnsi" w:hAnsiTheme="majorHAnsi"/>
          <w:b/>
          <w:szCs w:val="23"/>
        </w:rPr>
        <w:t xml:space="preserve"> sector</w:t>
      </w:r>
      <w:r w:rsidRPr="00CD1D63">
        <w:rPr>
          <w:rFonts w:asciiTheme="majorHAnsi" w:hAnsiTheme="majorHAnsi"/>
          <w:szCs w:val="23"/>
        </w:rPr>
        <w:t xml:space="preserve">, preferably in a teaching or outreach capacity. </w:t>
      </w:r>
    </w:p>
    <w:p w14:paraId="1A2BF819" w14:textId="77777777" w:rsidR="00316183" w:rsidRPr="00CD1D63" w:rsidRDefault="00316183" w:rsidP="00316183">
      <w:pPr>
        <w:ind w:left="547"/>
        <w:rPr>
          <w:rFonts w:asciiTheme="majorHAnsi" w:hAnsiTheme="majorHAnsi"/>
          <w:szCs w:val="23"/>
        </w:rPr>
      </w:pPr>
    </w:p>
    <w:p w14:paraId="23D9A9E1" w14:textId="77777777" w:rsidR="00316183" w:rsidRPr="002A4E39" w:rsidRDefault="00316183" w:rsidP="00316183">
      <w:pPr>
        <w:ind w:left="1980"/>
        <w:rPr>
          <w:rFonts w:asciiTheme="majorHAnsi" w:hAnsiTheme="majorHAnsi"/>
          <w:i/>
          <w:sz w:val="22"/>
          <w:szCs w:val="23"/>
        </w:rPr>
      </w:pPr>
      <w:r w:rsidRPr="00CC43D6">
        <w:rPr>
          <w:rFonts w:asciiTheme="majorHAnsi" w:hAnsiTheme="majorHAnsi"/>
          <w:i/>
          <w:noProof/>
          <w:sz w:val="22"/>
          <w:szCs w:val="23"/>
        </w:rPr>
        <mc:AlternateContent>
          <mc:Choice Requires="wps">
            <w:drawing>
              <wp:anchor distT="45720" distB="45720" distL="114300" distR="114300" simplePos="0" relativeHeight="251671552" behindDoc="0" locked="0" layoutInCell="1" allowOverlap="1" wp14:anchorId="395C6F6C" wp14:editId="2A2B485E">
                <wp:simplePos x="0" y="0"/>
                <wp:positionH relativeFrom="column">
                  <wp:posOffset>400050</wp:posOffset>
                </wp:positionH>
                <wp:positionV relativeFrom="paragraph">
                  <wp:posOffset>8890</wp:posOffset>
                </wp:positionV>
                <wp:extent cx="1000125" cy="9861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986155"/>
                        </a:xfrm>
                        <a:prstGeom prst="rect">
                          <a:avLst/>
                        </a:prstGeom>
                        <a:solidFill>
                          <a:srgbClr val="111F63"/>
                        </a:solidFill>
                        <a:ln w="9525">
                          <a:solidFill>
                            <a:srgbClr val="192369"/>
                          </a:solidFill>
                          <a:miter lim="800000"/>
                          <a:headEnd/>
                          <a:tailEnd/>
                        </a:ln>
                      </wps:spPr>
                      <wps:txbx>
                        <w:txbxContent>
                          <w:p w14:paraId="3D8EB133" w14:textId="77777777" w:rsidR="00316183" w:rsidRPr="005278C7" w:rsidRDefault="00316183" w:rsidP="00316183">
                            <w:pPr>
                              <w:rPr>
                                <w:rFonts w:asciiTheme="majorHAnsi" w:hAnsiTheme="majorHAnsi"/>
                                <w:b/>
                                <w:sz w:val="14"/>
                              </w:rPr>
                            </w:pPr>
                          </w:p>
                          <w:p w14:paraId="2630C1ED" w14:textId="77777777" w:rsidR="00316183" w:rsidRPr="005278C7" w:rsidRDefault="00316183" w:rsidP="00316183">
                            <w:pPr>
                              <w:jc w:val="center"/>
                              <w:rPr>
                                <w:rFonts w:asciiTheme="majorHAnsi" w:hAnsiTheme="majorHAnsi"/>
                                <w:b/>
                                <w:sz w:val="28"/>
                              </w:rPr>
                            </w:pPr>
                            <w:r w:rsidRPr="005278C7">
                              <w:rPr>
                                <w:rFonts w:asciiTheme="majorHAnsi" w:hAnsiTheme="majorHAnsi"/>
                                <w:b/>
                                <w:noProof/>
                                <w:sz w:val="28"/>
                              </w:rPr>
                              <w:t>Peace Corps</w:t>
                            </w:r>
                          </w:p>
                          <w:p w14:paraId="378C771E" w14:textId="77777777" w:rsidR="00316183" w:rsidRPr="005278C7" w:rsidRDefault="00316183" w:rsidP="00316183">
                            <w:pPr>
                              <w:jc w:val="center"/>
                              <w:rPr>
                                <w:rFonts w:asciiTheme="majorHAnsi" w:hAnsiTheme="majorHAnsi"/>
                                <w:b/>
                                <w:color w:val="FFFFFF" w:themeColor="background1"/>
                                <w:sz w:val="28"/>
                              </w:rPr>
                            </w:pPr>
                            <w:r w:rsidRPr="005278C7">
                              <w:rPr>
                                <w:rFonts w:asciiTheme="majorHAnsi" w:hAnsiTheme="majorHAnsi"/>
                                <w:b/>
                                <w:color w:val="FFFFFF" w:themeColor="background1"/>
                                <w:sz w:val="28"/>
                              </w:rPr>
                              <w:t>Tip!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C6F6C" id="_x0000_s1027" type="#_x0000_t202" style="position:absolute;left:0;text-align:left;margin-left:31.5pt;margin-top:.7pt;width:78.75pt;height:77.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" fillcolor="#111f63" strokecolor="#192369">
                <v:textbox>
                  <w:txbxContent>
                    <w:p w14:paraId="3D8EB133" w14:textId="77777777" w:rsidR="00316183" w:rsidRPr="005278C7" w:rsidRDefault="00316183" w:rsidP="00316183">
                      <w:pPr>
                        <w:rPr>
                          <w:rFonts w:asciiTheme="majorHAnsi" w:hAnsiTheme="majorHAnsi"/>
                          <w:b/>
                          <w:sz w:val="14"/>
                        </w:rPr>
                      </w:pPr>
                    </w:p>
                    <w:p w14:paraId="2630C1ED" w14:textId="77777777" w:rsidR="00316183" w:rsidRPr="005278C7" w:rsidRDefault="00316183" w:rsidP="00316183">
                      <w:pPr>
                        <w:jc w:val="center"/>
                        <w:rPr>
                          <w:rFonts w:asciiTheme="majorHAnsi" w:hAnsiTheme="majorHAnsi"/>
                          <w:b/>
                          <w:sz w:val="28"/>
                        </w:rPr>
                      </w:pPr>
                      <w:r w:rsidRPr="005278C7">
                        <w:rPr>
                          <w:rFonts w:asciiTheme="majorHAnsi" w:hAnsiTheme="majorHAnsi"/>
                          <w:b/>
                          <w:noProof/>
                          <w:sz w:val="28"/>
                        </w:rPr>
                        <w:t>Peace Corps</w:t>
                      </w:r>
                    </w:p>
                    <w:p w14:paraId="378C771E" w14:textId="77777777" w:rsidR="00316183" w:rsidRPr="005278C7" w:rsidRDefault="00316183" w:rsidP="00316183">
                      <w:pPr>
                        <w:jc w:val="center"/>
                        <w:rPr>
                          <w:rFonts w:asciiTheme="majorHAnsi" w:hAnsiTheme="majorHAnsi"/>
                          <w:b/>
                          <w:color w:val="FFFFFF" w:themeColor="background1"/>
                          <w:sz w:val="28"/>
                        </w:rPr>
                      </w:pPr>
                      <w:r w:rsidRPr="005278C7">
                        <w:rPr>
                          <w:rFonts w:asciiTheme="majorHAnsi" w:hAnsiTheme="majorHAnsi"/>
                          <w:b/>
                          <w:color w:val="FFFFFF" w:themeColor="background1"/>
                          <w:sz w:val="28"/>
                        </w:rPr>
                        <w:t>Tip!</w:t>
                      </w:r>
                    </w:p>
                  </w:txbxContent>
                </v:textbox>
                <w10:wrap type="square"/>
              </v:shape>
            </w:pict>
          </mc:Fallback>
        </mc:AlternateContent>
      </w:r>
      <w:r w:rsidRPr="002A4E39">
        <w:rPr>
          <w:rFonts w:asciiTheme="majorHAnsi" w:hAnsiTheme="majorHAnsi"/>
          <w:i/>
          <w:sz w:val="22"/>
          <w:szCs w:val="23"/>
        </w:rPr>
        <w:t xml:space="preserve">If you intend to apply to the Peace Corps, the best way to assure that you will be a </w:t>
      </w:r>
      <w:r w:rsidRPr="00F14C70">
        <w:rPr>
          <w:rFonts w:asciiTheme="majorHAnsi" w:hAnsiTheme="majorHAnsi"/>
          <w:i/>
          <w:sz w:val="22"/>
          <w:szCs w:val="23"/>
        </w:rPr>
        <w:t xml:space="preserve">strong candidate is to explore Peace Corps’ openings and identify the </w:t>
      </w:r>
      <w:hyperlink r:id="rId8" w:history="1">
        <w:r w:rsidRPr="007D0773">
          <w:rPr>
            <w:rStyle w:val="Hyperlink"/>
            <w:rFonts w:asciiTheme="majorHAnsi" w:hAnsiTheme="majorHAnsi"/>
            <w:i/>
            <w:sz w:val="22"/>
            <w:szCs w:val="23"/>
          </w:rPr>
          <w:t>type of assignments</w:t>
        </w:r>
      </w:hyperlink>
      <w:r w:rsidRPr="00F14C70">
        <w:rPr>
          <w:rFonts w:asciiTheme="majorHAnsi" w:hAnsiTheme="majorHAnsi"/>
          <w:i/>
          <w:sz w:val="22"/>
          <w:szCs w:val="23"/>
        </w:rPr>
        <w:t xml:space="preserve"> in which you’d like to serve (</w:t>
      </w:r>
      <w:r w:rsidRPr="007D0773">
        <w:rPr>
          <w:rFonts w:asciiTheme="majorHAnsi" w:hAnsiTheme="majorHAnsi"/>
          <w:i/>
          <w:sz w:val="20"/>
          <w:szCs w:val="23"/>
        </w:rPr>
        <w:t>www.peacecorps.gov/volunteer/volunteer-openings</w:t>
      </w:r>
      <w:r w:rsidRPr="00F14C70">
        <w:rPr>
          <w:rFonts w:asciiTheme="majorHAnsi" w:hAnsiTheme="majorHAnsi"/>
          <w:i/>
          <w:sz w:val="22"/>
          <w:szCs w:val="23"/>
        </w:rPr>
        <w:t>)</w:t>
      </w:r>
      <w:r>
        <w:rPr>
          <w:rFonts w:asciiTheme="majorHAnsi" w:hAnsiTheme="majorHAnsi"/>
          <w:i/>
          <w:sz w:val="22"/>
          <w:szCs w:val="23"/>
        </w:rPr>
        <w:t xml:space="preserve">, </w:t>
      </w:r>
      <w:r w:rsidRPr="00F14C70">
        <w:rPr>
          <w:rFonts w:asciiTheme="majorHAnsi" w:hAnsiTheme="majorHAnsi"/>
          <w:i/>
          <w:sz w:val="22"/>
          <w:szCs w:val="23"/>
        </w:rPr>
        <w:t xml:space="preserve">then review the positions’ </w:t>
      </w:r>
      <w:r>
        <w:rPr>
          <w:rFonts w:asciiTheme="majorHAnsi" w:hAnsiTheme="majorHAnsi"/>
          <w:i/>
          <w:sz w:val="22"/>
          <w:szCs w:val="23"/>
        </w:rPr>
        <w:t xml:space="preserve">required and </w:t>
      </w:r>
      <w:r w:rsidRPr="00F14C70">
        <w:rPr>
          <w:rFonts w:asciiTheme="majorHAnsi" w:hAnsiTheme="majorHAnsi"/>
          <w:i/>
          <w:sz w:val="22"/>
          <w:szCs w:val="23"/>
        </w:rPr>
        <w:t>desired qualifications and build them up accordingly. In the process, you should fulfill these PC Prep experiential requirements!</w:t>
      </w:r>
    </w:p>
    <w:p w14:paraId="7056EB8F" w14:textId="77777777" w:rsidR="00316183" w:rsidRPr="00CD1D63" w:rsidRDefault="00316183" w:rsidP="00316183">
      <w:pPr>
        <w:ind w:left="547"/>
        <w:rPr>
          <w:rFonts w:asciiTheme="majorHAnsi" w:hAnsiTheme="majorHAnsi"/>
          <w:szCs w:val="23"/>
        </w:rPr>
      </w:pPr>
    </w:p>
    <w:p w14:paraId="5197D073" w14:textId="77777777" w:rsidR="00316183" w:rsidRPr="007D0773" w:rsidRDefault="00316183" w:rsidP="00316183">
      <w:pPr>
        <w:ind w:left="547"/>
        <w:rPr>
          <w:rFonts w:asciiTheme="majorHAnsi" w:hAnsiTheme="majorHAnsi"/>
        </w:rPr>
      </w:pPr>
      <w:r w:rsidRPr="007D0773">
        <w:rPr>
          <w:rFonts w:asciiTheme="majorHAnsi" w:hAnsiTheme="majorHAnsi"/>
        </w:rPr>
        <w:t xml:space="preserve">There are </w:t>
      </w:r>
      <w:hyperlink r:id="rId9" w:history="1">
        <w:r w:rsidRPr="007D0773">
          <w:rPr>
            <w:rStyle w:val="Hyperlink"/>
            <w:rFonts w:asciiTheme="majorHAnsi" w:hAnsiTheme="majorHAnsi"/>
          </w:rPr>
          <w:t>six sectors</w:t>
        </w:r>
      </w:hyperlink>
      <w:r>
        <w:rPr>
          <w:rFonts w:asciiTheme="majorHAnsi" w:hAnsiTheme="majorHAnsi"/>
          <w:sz w:val="30"/>
          <w:szCs w:val="30"/>
        </w:rPr>
        <w:t xml:space="preserve"> (</w:t>
      </w:r>
      <w:hyperlink r:id="rId10" w:history="1">
        <w:r w:rsidRPr="00292D3D">
          <w:rPr>
            <w:rStyle w:val="Hyperlink"/>
            <w:rFonts w:asciiTheme="majorHAnsi" w:hAnsiTheme="majorHAnsi"/>
            <w:sz w:val="22"/>
            <w:szCs w:val="30"/>
          </w:rPr>
          <w:t>www.peacecorps.gov/volunteer/what-volunteers-do/</w:t>
        </w:r>
      </w:hyperlink>
      <w:r>
        <w:rPr>
          <w:rFonts w:asciiTheme="majorHAnsi" w:hAnsiTheme="majorHAnsi"/>
          <w:sz w:val="30"/>
          <w:szCs w:val="30"/>
        </w:rPr>
        <w:t>)</w:t>
      </w:r>
      <w:r w:rsidRPr="00CD1D63">
        <w:rPr>
          <w:rFonts w:asciiTheme="majorHAnsi" w:hAnsiTheme="majorHAnsi"/>
          <w:sz w:val="30"/>
          <w:szCs w:val="30"/>
        </w:rPr>
        <w:t xml:space="preserve"> </w:t>
      </w:r>
      <w:r w:rsidRPr="007D0773">
        <w:rPr>
          <w:rFonts w:asciiTheme="majorHAnsi" w:hAnsiTheme="majorHAnsi"/>
        </w:rPr>
        <w:t xml:space="preserve">in which Peace Corps Volunteers serve—detailed below. </w:t>
      </w:r>
      <w:r w:rsidRPr="007D0773">
        <w:rPr>
          <w:rFonts w:asciiTheme="majorHAnsi" w:hAnsiTheme="majorHAnsi"/>
          <w:b/>
          <w:u w:val="single"/>
        </w:rPr>
        <w:t>Choose one sector to focus on</w:t>
      </w:r>
      <w:r w:rsidRPr="007D0773">
        <w:rPr>
          <w:rFonts w:asciiTheme="majorHAnsi" w:hAnsiTheme="majorHAnsi"/>
        </w:rPr>
        <w:t xml:space="preserve"> then complete at least 3 courses + 50 hours of related experience in that sector. </w:t>
      </w:r>
    </w:p>
    <w:p w14:paraId="48249D39" w14:textId="77777777" w:rsidR="00316183" w:rsidRPr="00CD1D63" w:rsidRDefault="00316183" w:rsidP="00316183">
      <w:pPr>
        <w:pStyle w:val="ListParagraph"/>
        <w:spacing w:after="60" w:line="240" w:lineRule="auto"/>
        <w:ind w:left="907"/>
        <w:contextualSpacing w:val="0"/>
        <w:rPr>
          <w:rFonts w:asciiTheme="majorHAnsi" w:hAnsiTheme="majorHAnsi"/>
          <w:i/>
          <w:szCs w:val="23"/>
        </w:rPr>
      </w:pPr>
      <w:r w:rsidRPr="00CD1D63">
        <w:rPr>
          <w:rFonts w:asciiTheme="majorHAnsi" w:hAnsiTheme="majorHAnsi"/>
          <w:i/>
          <w:szCs w:val="23"/>
        </w:rPr>
        <w:lastRenderedPageBreak/>
        <w:t>Note: Actual Peace Corps assignments are based on local needs, and thus may or may not align seamlessly with your qualifications. Flexibility is central to the Peace Corps experience!</w:t>
      </w:r>
    </w:p>
    <w:p w14:paraId="3FB07E8E" w14:textId="77777777" w:rsidR="00316183" w:rsidRDefault="00316183" w:rsidP="00316183">
      <w:pPr>
        <w:pStyle w:val="ListParagraph"/>
        <w:tabs>
          <w:tab w:val="left" w:pos="1170"/>
        </w:tabs>
        <w:spacing w:after="0" w:line="240" w:lineRule="auto"/>
        <w:ind w:left="1170"/>
        <w:contextualSpacing w:val="0"/>
        <w:rPr>
          <w:rFonts w:asciiTheme="majorHAnsi" w:hAnsiTheme="majorHAnsi"/>
          <w:sz w:val="12"/>
          <w:szCs w:val="23"/>
        </w:rPr>
      </w:pPr>
    </w:p>
    <w:p w14:paraId="70F3E82C" w14:textId="77777777" w:rsidR="00316183" w:rsidRPr="002A4E39" w:rsidRDefault="00316183" w:rsidP="00316183">
      <w:pPr>
        <w:pStyle w:val="ListParagraph"/>
        <w:tabs>
          <w:tab w:val="left" w:pos="1170"/>
        </w:tabs>
        <w:spacing w:after="0" w:line="240" w:lineRule="auto"/>
        <w:ind w:left="1170"/>
        <w:contextualSpacing w:val="0"/>
        <w:rPr>
          <w:rFonts w:asciiTheme="majorHAnsi" w:hAnsiTheme="majorHAnsi"/>
          <w:sz w:val="12"/>
          <w:szCs w:val="23"/>
        </w:rPr>
      </w:pPr>
    </w:p>
    <w:p w14:paraId="581ED0FA" w14:textId="77777777" w:rsidR="00316183" w:rsidRPr="00CD1D63" w:rsidRDefault="00316183" w:rsidP="00316183">
      <w:pPr>
        <w:pStyle w:val="ListParagraph"/>
        <w:tabs>
          <w:tab w:val="left" w:pos="1170"/>
        </w:tabs>
        <w:spacing w:after="0" w:line="240" w:lineRule="auto"/>
        <w:contextualSpacing w:val="0"/>
        <w:rPr>
          <w:rFonts w:asciiTheme="majorHAnsi" w:hAnsiTheme="majorHAnsi"/>
          <w:sz w:val="20"/>
          <w:szCs w:val="23"/>
        </w:rPr>
      </w:pPr>
      <w:r w:rsidRPr="00CD1D63">
        <w:rPr>
          <w:rFonts w:asciiTheme="majorHAnsi" w:hAnsiTheme="majorHAnsi"/>
          <w:sz w:val="34"/>
          <w:szCs w:val="34"/>
        </w:rPr>
        <w:t>1</w:t>
      </w:r>
      <w:r>
        <w:rPr>
          <w:rFonts w:asciiTheme="majorHAnsi" w:hAnsiTheme="majorHAnsi"/>
          <w:sz w:val="34"/>
          <w:szCs w:val="34"/>
        </w:rPr>
        <w:t>.</w:t>
      </w:r>
      <w:r w:rsidRPr="00CD1D63">
        <w:rPr>
          <w:rFonts w:asciiTheme="majorHAnsi" w:hAnsiTheme="majorHAnsi"/>
          <w:sz w:val="34"/>
          <w:szCs w:val="34"/>
        </w:rPr>
        <w:t xml:space="preserve"> </w:t>
      </w:r>
      <w:r w:rsidRPr="00DF65EA">
        <w:rPr>
          <w:rFonts w:asciiTheme="majorHAnsi" w:hAnsiTheme="majorHAnsi"/>
          <w:b/>
          <w:smallCaps/>
          <w:sz w:val="34"/>
          <w:szCs w:val="34"/>
        </w:rPr>
        <w:t>Education</w:t>
      </w:r>
      <w:r w:rsidRPr="00CD1D63">
        <w:rPr>
          <w:rFonts w:asciiTheme="majorHAnsi" w:hAnsiTheme="majorHAnsi"/>
          <w:b/>
          <w:sz w:val="34"/>
          <w:szCs w:val="34"/>
        </w:rPr>
        <w:t xml:space="preserve"> </w:t>
      </w:r>
      <w:r w:rsidRPr="00CD1D63">
        <w:rPr>
          <w:rFonts w:asciiTheme="majorHAnsi" w:hAnsiTheme="majorHAnsi"/>
          <w:szCs w:val="23"/>
        </w:rPr>
        <w:t xml:space="preserve"> </w:t>
      </w:r>
    </w:p>
    <w:p w14:paraId="3143DD5D" w14:textId="77777777" w:rsidR="00316183" w:rsidRPr="00CD1D63" w:rsidRDefault="00316183" w:rsidP="00316183">
      <w:pPr>
        <w:pStyle w:val="ListParagraph"/>
        <w:tabs>
          <w:tab w:val="left" w:pos="1170"/>
        </w:tabs>
        <w:spacing w:after="0" w:line="240" w:lineRule="auto"/>
        <w:contextualSpacing w:val="0"/>
        <w:rPr>
          <w:rFonts w:asciiTheme="majorHAnsi" w:hAnsiTheme="majorHAnsi"/>
          <w:sz w:val="6"/>
          <w:szCs w:val="6"/>
        </w:rPr>
      </w:pPr>
    </w:p>
    <w:p w14:paraId="13900AC2" w14:textId="77777777" w:rsidR="00316183" w:rsidRPr="00CD1D63" w:rsidRDefault="00316183" w:rsidP="00316183">
      <w:pPr>
        <w:pStyle w:val="ListParagraph"/>
        <w:tabs>
          <w:tab w:val="left" w:pos="1170"/>
        </w:tabs>
        <w:spacing w:after="0" w:line="240" w:lineRule="auto"/>
        <w:ind w:left="2340"/>
        <w:contextualSpacing w:val="0"/>
        <w:rPr>
          <w:rFonts w:asciiTheme="majorHAnsi" w:hAnsiTheme="majorHAnsi" w:cs="Arial"/>
          <w:sz w:val="18"/>
          <w:szCs w:val="18"/>
        </w:rPr>
      </w:pPr>
      <w:r>
        <w:rPr>
          <w:noProof/>
        </w:rPr>
        <mc:AlternateContent>
          <mc:Choice Requires="wps">
            <w:drawing>
              <wp:anchor distT="0" distB="0" distL="114300" distR="114300" simplePos="0" relativeHeight="251673600" behindDoc="0" locked="0" layoutInCell="1" allowOverlap="1" wp14:anchorId="59841896" wp14:editId="3BB0158C">
                <wp:simplePos x="0" y="0"/>
                <wp:positionH relativeFrom="column">
                  <wp:posOffset>1381125</wp:posOffset>
                </wp:positionH>
                <wp:positionV relativeFrom="paragraph">
                  <wp:posOffset>33020</wp:posOffset>
                </wp:positionV>
                <wp:extent cx="0" cy="638175"/>
                <wp:effectExtent l="57150" t="19050" r="76200" b="85725"/>
                <wp:wrapNone/>
                <wp:docPr id="288" name="Straight Connector 288"/>
                <wp:cNvGraphicFramePr/>
                <a:graphic xmlns:a="http://schemas.openxmlformats.org/drawingml/2006/main">
                  <a:graphicData uri="http://schemas.microsoft.com/office/word/2010/wordprocessingShape">
                    <wps:wsp>
                      <wps:cNvCnPr/>
                      <wps:spPr>
                        <a:xfrm>
                          <a:off x="0" y="0"/>
                          <a:ext cx="0" cy="638175"/>
                        </a:xfrm>
                        <a:prstGeom prst="line">
                          <a:avLst/>
                        </a:prstGeom>
                        <a:ln>
                          <a:solidFill>
                            <a:schemeClr val="tx1">
                              <a:lumMod val="50000"/>
                              <a:lumOff val="50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9D5294" id="Straight Connector 28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8.75pt,2.6pt" to="108.75pt,5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" strokecolor="gray [1629]" strokeweight="1pt">
                <v:stroke joinstyle="miter"/>
              </v:line>
            </w:pict>
          </mc:Fallback>
        </mc:AlternateContent>
      </w:r>
      <w:r>
        <w:rPr>
          <w:noProof/>
        </w:rPr>
        <w:drawing>
          <wp:anchor distT="0" distB="0" distL="114300" distR="114300" simplePos="0" relativeHeight="251665408" behindDoc="0" locked="0" layoutInCell="1" allowOverlap="1" wp14:anchorId="6D377AA4" wp14:editId="0468DD2B">
            <wp:simplePos x="0" y="0"/>
            <wp:positionH relativeFrom="column">
              <wp:posOffset>523875</wp:posOffset>
            </wp:positionH>
            <wp:positionV relativeFrom="paragraph">
              <wp:posOffset>117475</wp:posOffset>
            </wp:positionV>
            <wp:extent cx="771525" cy="50416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71525" cy="504165"/>
                    </a:xfrm>
                    <a:prstGeom prst="rect">
                      <a:avLst/>
                    </a:prstGeom>
                  </pic:spPr>
                </pic:pic>
              </a:graphicData>
            </a:graphic>
            <wp14:sizeRelH relativeFrom="page">
              <wp14:pctWidth>0</wp14:pctWidth>
            </wp14:sizeRelH>
            <wp14:sizeRelV relativeFrom="page">
              <wp14:pctHeight>0</wp14:pctHeight>
            </wp14:sizeRelV>
          </wp:anchor>
        </w:drawing>
      </w:r>
      <w:r w:rsidRPr="00CD1D63">
        <w:rPr>
          <w:rFonts w:asciiTheme="majorHAnsi" w:hAnsiTheme="majorHAnsi" w:cs="Arial"/>
          <w:b/>
          <w:sz w:val="18"/>
          <w:szCs w:val="18"/>
        </w:rPr>
        <w:t xml:space="preserve">Teach lessons that last a lifetime. </w:t>
      </w:r>
      <w:r w:rsidRPr="00CD1D63">
        <w:rPr>
          <w:rFonts w:asciiTheme="majorHAnsi" w:hAnsiTheme="majorHAnsi" w:cs="Arial"/>
          <w:sz w:val="18"/>
          <w:szCs w:val="18"/>
        </w:rPr>
        <w:t>Education is the Peace Corp’s largest program area. Volunteers play an important role in creating links among schools, parents, and communities by working in elementary, secondary, and postsecondary schools as math, science, conversational English, and resource teachers or as early grade reading and literacy teacher trainers. Volunteers also develop libraries and technology resource centers.</w:t>
      </w:r>
    </w:p>
    <w:p w14:paraId="17F98361" w14:textId="77777777" w:rsidR="00316183" w:rsidRPr="00CD1D63" w:rsidRDefault="00316183" w:rsidP="00316183">
      <w:pPr>
        <w:tabs>
          <w:tab w:val="left" w:pos="1170"/>
        </w:tabs>
        <w:rPr>
          <w:rFonts w:asciiTheme="majorHAnsi" w:hAnsiTheme="majorHAnsi"/>
          <w:i/>
          <w:u w:val="single"/>
        </w:rPr>
      </w:pPr>
    </w:p>
    <w:p w14:paraId="5A31DDFA" w14:textId="77777777" w:rsidR="00316183" w:rsidRPr="00CD1D63" w:rsidRDefault="00316183" w:rsidP="00316183">
      <w:pPr>
        <w:tabs>
          <w:tab w:val="left" w:pos="1170"/>
        </w:tabs>
        <w:ind w:left="900"/>
        <w:rPr>
          <w:rFonts w:asciiTheme="majorHAnsi" w:hAnsiTheme="majorHAnsi"/>
          <w:i/>
        </w:rPr>
        <w:sectPr w:rsidR="00316183" w:rsidRPr="00CD1D63" w:rsidSect="001A1D43">
          <w:type w:val="continuous"/>
          <w:pgSz w:w="12240" w:h="15840"/>
          <w:pgMar w:top="1440" w:right="1440" w:bottom="1440" w:left="1440" w:header="720" w:footer="460" w:gutter="0"/>
          <w:cols w:space="449"/>
          <w:docGrid w:linePitch="360"/>
        </w:sectPr>
      </w:pPr>
      <w:r w:rsidRPr="00CD1D63">
        <w:rPr>
          <w:rFonts w:asciiTheme="majorHAnsi" w:hAnsiTheme="majorHAnsi"/>
          <w:i/>
          <w:u w:val="single"/>
        </w:rPr>
        <w:t>If you choose Education, take 3 courses from one of the following areas</w:t>
      </w:r>
      <w:r w:rsidRPr="00CD1D63">
        <w:rPr>
          <w:rFonts w:asciiTheme="majorHAnsi" w:hAnsiTheme="majorHAnsi"/>
          <w:i/>
        </w:rPr>
        <w:t>:</w:t>
      </w:r>
    </w:p>
    <w:p w14:paraId="461DB36F" w14:textId="77777777" w:rsidR="00316183" w:rsidRPr="00815271"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15271">
        <w:rPr>
          <w:rFonts w:asciiTheme="majorHAnsi" w:hAnsiTheme="majorHAnsi"/>
          <w:szCs w:val="23"/>
        </w:rPr>
        <w:t>Elementary, Secondary or Special Education</w:t>
      </w:r>
    </w:p>
    <w:p w14:paraId="7C798D93" w14:textId="77777777" w:rsidR="00316183" w:rsidRPr="00815271"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15271">
        <w:rPr>
          <w:rFonts w:asciiTheme="majorHAnsi" w:hAnsiTheme="majorHAnsi"/>
          <w:szCs w:val="23"/>
        </w:rPr>
        <w:t>English or Linguistics</w:t>
      </w:r>
    </w:p>
    <w:p w14:paraId="5E3941F4" w14:textId="77777777" w:rsidR="00316183" w:rsidRPr="00815271"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15271">
        <w:rPr>
          <w:rFonts w:asciiTheme="majorHAnsi" w:hAnsiTheme="majorHAnsi"/>
          <w:szCs w:val="23"/>
        </w:rPr>
        <w:t>TEFL/TESL</w:t>
      </w:r>
    </w:p>
    <w:p w14:paraId="55A409BA" w14:textId="77777777" w:rsidR="00316183" w:rsidRPr="00815271"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15271">
        <w:rPr>
          <w:rFonts w:asciiTheme="majorHAnsi" w:hAnsiTheme="majorHAnsi"/>
          <w:szCs w:val="23"/>
        </w:rPr>
        <w:t>Math</w:t>
      </w:r>
    </w:p>
    <w:p w14:paraId="1116077B" w14:textId="77777777" w:rsidR="00316183" w:rsidRPr="00815271"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15271">
        <w:rPr>
          <w:rFonts w:asciiTheme="majorHAnsi" w:hAnsiTheme="majorHAnsi"/>
          <w:szCs w:val="23"/>
        </w:rPr>
        <w:t>Computer Science</w:t>
      </w:r>
    </w:p>
    <w:p w14:paraId="1529A42C" w14:textId="77777777" w:rsidR="00316183" w:rsidRPr="00815271"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15271">
        <w:rPr>
          <w:rFonts w:asciiTheme="majorHAnsi" w:hAnsiTheme="majorHAnsi"/>
          <w:szCs w:val="23"/>
        </w:rPr>
        <w:t>Engineering</w:t>
      </w:r>
    </w:p>
    <w:p w14:paraId="798BDF15" w14:textId="77777777" w:rsidR="00316183" w:rsidRPr="00815271"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15271">
        <w:rPr>
          <w:rFonts w:asciiTheme="majorHAnsi" w:hAnsiTheme="majorHAnsi"/>
          <w:szCs w:val="23"/>
        </w:rPr>
        <w:t>Any Physical or Biological Science</w:t>
      </w:r>
    </w:p>
    <w:p w14:paraId="05FA2431" w14:textId="77777777" w:rsidR="00316183" w:rsidRPr="00CD1D63" w:rsidRDefault="00316183" w:rsidP="00316183">
      <w:pPr>
        <w:pStyle w:val="ListParagraph"/>
        <w:numPr>
          <w:ilvl w:val="0"/>
          <w:numId w:val="1"/>
        </w:numPr>
        <w:tabs>
          <w:tab w:val="left" w:pos="1170"/>
        </w:tabs>
        <w:spacing w:after="0" w:line="240" w:lineRule="auto"/>
        <w:ind w:left="1170" w:hanging="270"/>
        <w:contextualSpacing w:val="0"/>
        <w:rPr>
          <w:rFonts w:asciiTheme="majorHAnsi" w:hAnsiTheme="majorHAnsi"/>
        </w:rPr>
        <w:sectPr w:rsidR="00316183" w:rsidRPr="00CD1D63" w:rsidSect="00B04A8F">
          <w:type w:val="continuous"/>
          <w:pgSz w:w="12240" w:h="15840"/>
          <w:pgMar w:top="1440" w:right="1440" w:bottom="720" w:left="2520" w:header="720" w:footer="460" w:gutter="0"/>
          <w:cols w:num="3" w:space="180"/>
          <w:docGrid w:linePitch="360"/>
        </w:sectPr>
      </w:pPr>
    </w:p>
    <w:p w14:paraId="684B0D24" w14:textId="77777777" w:rsidR="00316183" w:rsidRDefault="00316183" w:rsidP="00316183">
      <w:pPr>
        <w:tabs>
          <w:tab w:val="left" w:pos="1170"/>
        </w:tabs>
        <w:ind w:left="900"/>
        <w:rPr>
          <w:rFonts w:asciiTheme="majorHAnsi" w:hAnsiTheme="majorHAnsi"/>
          <w:i/>
          <w:szCs w:val="23"/>
          <w:u w:val="single"/>
        </w:rPr>
      </w:pPr>
    </w:p>
    <w:p w14:paraId="224417C4" w14:textId="77777777" w:rsidR="00316183" w:rsidRPr="00CD1D63" w:rsidRDefault="00316183" w:rsidP="00316183">
      <w:pPr>
        <w:tabs>
          <w:tab w:val="left" w:pos="1170"/>
        </w:tabs>
        <w:ind w:left="900"/>
        <w:rPr>
          <w:rFonts w:asciiTheme="majorHAnsi" w:hAnsiTheme="majorHAnsi"/>
          <w:i/>
        </w:rPr>
        <w:sectPr w:rsidR="00316183" w:rsidRPr="00CD1D63" w:rsidSect="001A1D43">
          <w:type w:val="continuous"/>
          <w:pgSz w:w="12240" w:h="15840"/>
          <w:pgMar w:top="1440" w:right="1440" w:bottom="1440" w:left="1440" w:header="720" w:footer="460" w:gutter="0"/>
          <w:cols w:space="449"/>
          <w:docGrid w:linePitch="360"/>
        </w:sectPr>
      </w:pPr>
      <w:r>
        <w:rPr>
          <w:rFonts w:asciiTheme="majorHAnsi" w:hAnsiTheme="majorHAnsi"/>
          <w:i/>
          <w:u w:val="single"/>
        </w:rPr>
        <w:t>Recommended courses</w:t>
      </w:r>
      <w:r w:rsidRPr="00CD1D63">
        <w:rPr>
          <w:rFonts w:asciiTheme="majorHAnsi" w:hAnsiTheme="majorHAnsi"/>
          <w:i/>
        </w:rPr>
        <w:t>:</w:t>
      </w:r>
    </w:p>
    <w:p w14:paraId="29506D15" w14:textId="77777777" w:rsidR="00316183" w:rsidRPr="00D272B1" w:rsidRDefault="00316183" w:rsidP="00316183">
      <w:pPr>
        <w:numPr>
          <w:ilvl w:val="0"/>
          <w:numId w:val="4"/>
        </w:numPr>
        <w:spacing w:after="200" w:line="276" w:lineRule="auto"/>
        <w:ind w:left="1260"/>
        <w:contextualSpacing/>
        <w:rPr>
          <w:rFonts w:ascii="Calibri" w:hAnsi="Calibri"/>
          <w:i/>
          <w:szCs w:val="23"/>
          <w:u w:val="single"/>
        </w:rPr>
      </w:pPr>
      <w:r w:rsidRPr="00D272B1">
        <w:rPr>
          <w:rFonts w:ascii="Calibri" w:hAnsi="Calibri"/>
          <w:i/>
          <w:szCs w:val="23"/>
        </w:rPr>
        <w:t xml:space="preserve">Courses that will fulfill this requirement are varied and many at UT. If you are majoring in an </w:t>
      </w:r>
      <w:r>
        <w:rPr>
          <w:rFonts w:ascii="Calibri" w:hAnsi="Calibri"/>
          <w:i/>
          <w:szCs w:val="23"/>
        </w:rPr>
        <w:t>education</w:t>
      </w:r>
      <w:r w:rsidRPr="00D272B1">
        <w:rPr>
          <w:rFonts w:ascii="Calibri" w:hAnsi="Calibri"/>
          <w:i/>
          <w:szCs w:val="23"/>
        </w:rPr>
        <w:t xml:space="preserve"> field</w:t>
      </w:r>
      <w:r>
        <w:rPr>
          <w:rFonts w:ascii="Calibri" w:hAnsi="Calibri"/>
          <w:i/>
          <w:szCs w:val="23"/>
        </w:rPr>
        <w:t xml:space="preserve"> of study, engineering, math, or any physical or biological science</w:t>
      </w:r>
      <w:r w:rsidRPr="00D272B1">
        <w:rPr>
          <w:rFonts w:ascii="Calibri" w:hAnsi="Calibri"/>
          <w:i/>
          <w:szCs w:val="23"/>
        </w:rPr>
        <w:t>, you</w:t>
      </w:r>
      <w:r>
        <w:rPr>
          <w:rFonts w:ascii="Calibri" w:hAnsi="Calibri"/>
          <w:i/>
          <w:szCs w:val="23"/>
        </w:rPr>
        <w:t>r</w:t>
      </w:r>
      <w:r w:rsidRPr="00D272B1">
        <w:rPr>
          <w:rFonts w:ascii="Calibri" w:hAnsi="Calibri"/>
          <w:i/>
          <w:szCs w:val="23"/>
        </w:rPr>
        <w:t xml:space="preserve"> major course work should fulfill the course requirements</w:t>
      </w:r>
      <w:r>
        <w:rPr>
          <w:rFonts w:ascii="Calibri" w:hAnsi="Calibri"/>
          <w:i/>
          <w:szCs w:val="23"/>
        </w:rPr>
        <w:t xml:space="preserve"> for the Education Sector. Please discuss your course selections with the Peace Corps Prep Coordinator.</w:t>
      </w:r>
    </w:p>
    <w:p w14:paraId="0D757EEC" w14:textId="77777777" w:rsidR="00316183" w:rsidRDefault="00316183" w:rsidP="00316183">
      <w:pPr>
        <w:tabs>
          <w:tab w:val="left" w:pos="1170"/>
        </w:tabs>
        <w:ind w:left="900"/>
        <w:rPr>
          <w:rFonts w:ascii="Calibri" w:hAnsi="Calibri"/>
          <w:i/>
          <w:szCs w:val="23"/>
        </w:rPr>
      </w:pPr>
    </w:p>
    <w:p w14:paraId="6F92D15D" w14:textId="77777777" w:rsidR="00316183" w:rsidRDefault="00316183" w:rsidP="00316183">
      <w:pPr>
        <w:tabs>
          <w:tab w:val="left" w:pos="1170"/>
        </w:tabs>
        <w:ind w:left="900"/>
        <w:rPr>
          <w:rFonts w:ascii="Calibri" w:hAnsi="Calibri"/>
          <w:i/>
          <w:szCs w:val="23"/>
        </w:rPr>
      </w:pPr>
      <w:r>
        <w:rPr>
          <w:rFonts w:ascii="Calibri" w:hAnsi="Calibri"/>
          <w:i/>
          <w:szCs w:val="23"/>
        </w:rPr>
        <w:t>If you are not majoring in education</w:t>
      </w:r>
      <w:r w:rsidRPr="00D272B1">
        <w:rPr>
          <w:rFonts w:ascii="Calibri" w:hAnsi="Calibri"/>
          <w:i/>
          <w:szCs w:val="23"/>
        </w:rPr>
        <w:t xml:space="preserve"> field</w:t>
      </w:r>
      <w:r>
        <w:rPr>
          <w:rFonts w:ascii="Calibri" w:hAnsi="Calibri"/>
          <w:i/>
          <w:szCs w:val="23"/>
        </w:rPr>
        <w:t xml:space="preserve"> of study, engineering, math, or any physical or biological science but want to receive your certificate for the Education Sector, please see the list of lower-division courses below that could serve to fulfill this requirement. </w:t>
      </w:r>
      <w:r w:rsidRPr="00420F7D">
        <w:rPr>
          <w:rFonts w:ascii="Calibri" w:hAnsi="Calibri"/>
          <w:b/>
          <w:i/>
          <w:szCs w:val="23"/>
        </w:rPr>
        <w:t>This list should only be used as a starting point</w:t>
      </w:r>
      <w:r>
        <w:rPr>
          <w:rFonts w:ascii="Calibri" w:hAnsi="Calibri"/>
          <w:i/>
          <w:szCs w:val="23"/>
        </w:rPr>
        <w:t xml:space="preserve"> as many UT courses can be applied to this section. The courses listed below do not have prerequisites and many fulfill UT Vol Core requirements.</w:t>
      </w:r>
    </w:p>
    <w:p w14:paraId="6E76CE60" w14:textId="77777777" w:rsidR="00316183" w:rsidRDefault="00316183" w:rsidP="00316183">
      <w:pPr>
        <w:tabs>
          <w:tab w:val="left" w:pos="1170"/>
        </w:tabs>
        <w:rPr>
          <w:rFonts w:asciiTheme="majorHAnsi" w:hAnsiTheme="majorHAnsi"/>
          <w:i/>
          <w:szCs w:val="23"/>
          <w:u w:val="single"/>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3770"/>
        <w:gridCol w:w="3076"/>
      </w:tblGrid>
      <w:tr w:rsidR="00316183" w:rsidRPr="00C83976" w14:paraId="5A2AE12F" w14:textId="77777777" w:rsidTr="00D41884">
        <w:tc>
          <w:tcPr>
            <w:tcW w:w="1638" w:type="dxa"/>
            <w:shd w:val="clear" w:color="auto" w:fill="E7E6E6"/>
          </w:tcPr>
          <w:p w14:paraId="5ED820CD"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Number</w:t>
            </w:r>
          </w:p>
        </w:tc>
        <w:tc>
          <w:tcPr>
            <w:tcW w:w="3870" w:type="dxa"/>
            <w:shd w:val="clear" w:color="auto" w:fill="E7E6E6"/>
          </w:tcPr>
          <w:p w14:paraId="246F2FEA"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Name</w:t>
            </w:r>
          </w:p>
        </w:tc>
        <w:tc>
          <w:tcPr>
            <w:tcW w:w="3168" w:type="dxa"/>
            <w:shd w:val="clear" w:color="auto" w:fill="E7E6E6"/>
          </w:tcPr>
          <w:p w14:paraId="588DFCDF" w14:textId="77777777" w:rsidR="00316183" w:rsidRPr="00C83976" w:rsidRDefault="00316183" w:rsidP="00D41884">
            <w:pPr>
              <w:tabs>
                <w:tab w:val="left" w:pos="1170"/>
              </w:tabs>
              <w:rPr>
                <w:rFonts w:ascii="Calibri" w:hAnsi="Calibri"/>
                <w:szCs w:val="23"/>
              </w:rPr>
            </w:pPr>
            <w:r w:rsidRPr="00C83976">
              <w:rPr>
                <w:rFonts w:ascii="Calibri" w:hAnsi="Calibri"/>
                <w:szCs w:val="23"/>
              </w:rPr>
              <w:t>Department</w:t>
            </w:r>
            <w:r>
              <w:rPr>
                <w:rFonts w:ascii="Calibri" w:hAnsi="Calibri"/>
                <w:szCs w:val="23"/>
              </w:rPr>
              <w:t xml:space="preserve"> or College</w:t>
            </w:r>
          </w:p>
        </w:tc>
      </w:tr>
      <w:tr w:rsidR="00316183" w:rsidRPr="00C83976" w14:paraId="1487ED1E" w14:textId="77777777" w:rsidTr="00D41884">
        <w:tc>
          <w:tcPr>
            <w:tcW w:w="1638" w:type="dxa"/>
            <w:shd w:val="clear" w:color="auto" w:fill="auto"/>
          </w:tcPr>
          <w:p w14:paraId="3A0DB0AD" w14:textId="77777777" w:rsidR="00316183" w:rsidRPr="00C83976" w:rsidRDefault="00316183" w:rsidP="00D41884">
            <w:pPr>
              <w:tabs>
                <w:tab w:val="left" w:pos="1170"/>
              </w:tabs>
              <w:rPr>
                <w:rFonts w:ascii="Calibri" w:hAnsi="Calibri"/>
                <w:szCs w:val="23"/>
              </w:rPr>
            </w:pPr>
            <w:r>
              <w:rPr>
                <w:rFonts w:ascii="Calibri" w:hAnsi="Calibri"/>
                <w:szCs w:val="23"/>
              </w:rPr>
              <w:t>EDPY 210</w:t>
            </w:r>
          </w:p>
        </w:tc>
        <w:tc>
          <w:tcPr>
            <w:tcW w:w="3870" w:type="dxa"/>
            <w:shd w:val="clear" w:color="auto" w:fill="auto"/>
          </w:tcPr>
          <w:p w14:paraId="3A3FA634" w14:textId="77777777" w:rsidR="00316183" w:rsidRPr="00C83976" w:rsidRDefault="00316183" w:rsidP="00D41884">
            <w:pPr>
              <w:tabs>
                <w:tab w:val="left" w:pos="1170"/>
              </w:tabs>
              <w:rPr>
                <w:rFonts w:ascii="Calibri" w:hAnsi="Calibri"/>
                <w:szCs w:val="23"/>
              </w:rPr>
            </w:pPr>
            <w:r>
              <w:rPr>
                <w:rFonts w:ascii="Calibri" w:hAnsi="Calibri"/>
                <w:szCs w:val="23"/>
              </w:rPr>
              <w:t>Psychoeducational Issues in Human Development</w:t>
            </w:r>
          </w:p>
        </w:tc>
        <w:tc>
          <w:tcPr>
            <w:tcW w:w="3168" w:type="dxa"/>
            <w:shd w:val="clear" w:color="auto" w:fill="auto"/>
          </w:tcPr>
          <w:p w14:paraId="36D7EC10" w14:textId="77777777" w:rsidR="00316183" w:rsidRPr="00C83976" w:rsidRDefault="00316183" w:rsidP="00D41884">
            <w:pPr>
              <w:tabs>
                <w:tab w:val="left" w:pos="1170"/>
              </w:tabs>
              <w:rPr>
                <w:rFonts w:ascii="Calibri" w:hAnsi="Calibri"/>
                <w:szCs w:val="23"/>
              </w:rPr>
            </w:pPr>
            <w:r>
              <w:rPr>
                <w:rFonts w:ascii="Calibri" w:hAnsi="Calibri"/>
                <w:szCs w:val="23"/>
              </w:rPr>
              <w:t>Educational Psychology &amp; Counseling</w:t>
            </w:r>
          </w:p>
        </w:tc>
      </w:tr>
      <w:tr w:rsidR="00316183" w:rsidRPr="00C83976" w14:paraId="0415BD75" w14:textId="77777777" w:rsidTr="00D41884">
        <w:tc>
          <w:tcPr>
            <w:tcW w:w="1638" w:type="dxa"/>
            <w:shd w:val="clear" w:color="auto" w:fill="auto"/>
          </w:tcPr>
          <w:p w14:paraId="3DA0606E" w14:textId="77777777" w:rsidR="00316183" w:rsidRPr="00C83976" w:rsidRDefault="00316183" w:rsidP="00D41884">
            <w:pPr>
              <w:tabs>
                <w:tab w:val="left" w:pos="1170"/>
              </w:tabs>
              <w:rPr>
                <w:rFonts w:ascii="Calibri" w:hAnsi="Calibri"/>
                <w:szCs w:val="23"/>
              </w:rPr>
            </w:pPr>
            <w:r>
              <w:rPr>
                <w:rFonts w:ascii="Calibri" w:hAnsi="Calibri"/>
                <w:szCs w:val="23"/>
              </w:rPr>
              <w:t>LING 200</w:t>
            </w:r>
          </w:p>
        </w:tc>
        <w:tc>
          <w:tcPr>
            <w:tcW w:w="3870" w:type="dxa"/>
            <w:shd w:val="clear" w:color="auto" w:fill="auto"/>
          </w:tcPr>
          <w:p w14:paraId="4CA02F35" w14:textId="77777777" w:rsidR="00316183" w:rsidRPr="00C83976" w:rsidRDefault="00316183" w:rsidP="00D41884">
            <w:pPr>
              <w:tabs>
                <w:tab w:val="left" w:pos="1170"/>
              </w:tabs>
              <w:rPr>
                <w:rFonts w:ascii="Calibri" w:hAnsi="Calibri"/>
                <w:szCs w:val="23"/>
              </w:rPr>
            </w:pPr>
            <w:r>
              <w:rPr>
                <w:rFonts w:ascii="Calibri" w:hAnsi="Calibri"/>
                <w:szCs w:val="23"/>
              </w:rPr>
              <w:t>Language, Linguistics, and Society</w:t>
            </w:r>
          </w:p>
        </w:tc>
        <w:tc>
          <w:tcPr>
            <w:tcW w:w="3168" w:type="dxa"/>
            <w:shd w:val="clear" w:color="auto" w:fill="auto"/>
          </w:tcPr>
          <w:p w14:paraId="383FD687" w14:textId="77777777" w:rsidR="00316183" w:rsidRPr="00C83976" w:rsidRDefault="00316183" w:rsidP="00D41884">
            <w:pPr>
              <w:tabs>
                <w:tab w:val="left" w:pos="1170"/>
              </w:tabs>
              <w:rPr>
                <w:rFonts w:ascii="Calibri" w:hAnsi="Calibri"/>
                <w:szCs w:val="23"/>
              </w:rPr>
            </w:pPr>
            <w:r>
              <w:rPr>
                <w:rFonts w:ascii="Calibri" w:hAnsi="Calibri"/>
                <w:szCs w:val="23"/>
              </w:rPr>
              <w:t>Linguistics</w:t>
            </w:r>
          </w:p>
        </w:tc>
      </w:tr>
      <w:tr w:rsidR="00316183" w:rsidRPr="00C83976" w14:paraId="538DCBAC" w14:textId="77777777" w:rsidTr="00D41884">
        <w:tc>
          <w:tcPr>
            <w:tcW w:w="1638" w:type="dxa"/>
            <w:shd w:val="clear" w:color="auto" w:fill="auto"/>
          </w:tcPr>
          <w:p w14:paraId="5111DEC3" w14:textId="77777777" w:rsidR="00316183" w:rsidRPr="00C83976" w:rsidRDefault="00316183" w:rsidP="00D41884">
            <w:pPr>
              <w:tabs>
                <w:tab w:val="left" w:pos="1170"/>
              </w:tabs>
              <w:rPr>
                <w:rFonts w:ascii="Calibri" w:hAnsi="Calibri"/>
                <w:szCs w:val="23"/>
              </w:rPr>
            </w:pPr>
            <w:r>
              <w:rPr>
                <w:rFonts w:ascii="Calibri" w:hAnsi="Calibri"/>
                <w:szCs w:val="23"/>
              </w:rPr>
              <w:t>BIOL 101 &amp; 102</w:t>
            </w:r>
          </w:p>
        </w:tc>
        <w:tc>
          <w:tcPr>
            <w:tcW w:w="3870" w:type="dxa"/>
            <w:shd w:val="clear" w:color="auto" w:fill="auto"/>
          </w:tcPr>
          <w:p w14:paraId="359BAD97" w14:textId="77777777" w:rsidR="00316183" w:rsidRPr="00C83976" w:rsidRDefault="00316183" w:rsidP="00D41884">
            <w:pPr>
              <w:tabs>
                <w:tab w:val="left" w:pos="1170"/>
              </w:tabs>
              <w:rPr>
                <w:rFonts w:ascii="Calibri" w:hAnsi="Calibri"/>
                <w:szCs w:val="23"/>
              </w:rPr>
            </w:pPr>
            <w:r>
              <w:rPr>
                <w:rFonts w:ascii="Calibri" w:hAnsi="Calibri"/>
                <w:szCs w:val="23"/>
              </w:rPr>
              <w:t>Introduction to Biology</w:t>
            </w:r>
          </w:p>
        </w:tc>
        <w:tc>
          <w:tcPr>
            <w:tcW w:w="3168" w:type="dxa"/>
            <w:shd w:val="clear" w:color="auto" w:fill="auto"/>
          </w:tcPr>
          <w:p w14:paraId="305F5006" w14:textId="77777777" w:rsidR="00316183" w:rsidRPr="00C83976" w:rsidRDefault="00316183" w:rsidP="00D41884">
            <w:pPr>
              <w:tabs>
                <w:tab w:val="left" w:pos="1170"/>
              </w:tabs>
              <w:rPr>
                <w:rFonts w:ascii="Calibri" w:hAnsi="Calibri"/>
                <w:szCs w:val="23"/>
              </w:rPr>
            </w:pPr>
            <w:r>
              <w:rPr>
                <w:rFonts w:ascii="Calibri" w:hAnsi="Calibri"/>
                <w:szCs w:val="23"/>
              </w:rPr>
              <w:t>Biological Sciences</w:t>
            </w:r>
          </w:p>
        </w:tc>
      </w:tr>
      <w:tr w:rsidR="00316183" w:rsidRPr="00C83976" w14:paraId="607C7174" w14:textId="77777777" w:rsidTr="00D41884">
        <w:tc>
          <w:tcPr>
            <w:tcW w:w="1638" w:type="dxa"/>
            <w:shd w:val="clear" w:color="auto" w:fill="auto"/>
          </w:tcPr>
          <w:p w14:paraId="01CB68FE" w14:textId="77777777" w:rsidR="00316183" w:rsidRPr="00C83976" w:rsidRDefault="00316183" w:rsidP="00D41884">
            <w:pPr>
              <w:tabs>
                <w:tab w:val="left" w:pos="1170"/>
              </w:tabs>
              <w:rPr>
                <w:rFonts w:ascii="Calibri" w:hAnsi="Calibri"/>
                <w:szCs w:val="23"/>
              </w:rPr>
            </w:pPr>
            <w:r>
              <w:rPr>
                <w:rFonts w:ascii="Calibri" w:hAnsi="Calibri"/>
                <w:szCs w:val="23"/>
              </w:rPr>
              <w:t>CHEM 100</w:t>
            </w:r>
          </w:p>
        </w:tc>
        <w:tc>
          <w:tcPr>
            <w:tcW w:w="3870" w:type="dxa"/>
            <w:shd w:val="clear" w:color="auto" w:fill="auto"/>
          </w:tcPr>
          <w:p w14:paraId="73879423" w14:textId="77777777" w:rsidR="00316183" w:rsidRPr="00C83976" w:rsidRDefault="00316183" w:rsidP="00D41884">
            <w:pPr>
              <w:tabs>
                <w:tab w:val="left" w:pos="1170"/>
              </w:tabs>
              <w:rPr>
                <w:rFonts w:ascii="Calibri" w:hAnsi="Calibri"/>
                <w:szCs w:val="23"/>
              </w:rPr>
            </w:pPr>
            <w:r>
              <w:rPr>
                <w:rFonts w:ascii="Calibri" w:hAnsi="Calibri"/>
                <w:szCs w:val="23"/>
              </w:rPr>
              <w:t>Principles of Chemistry</w:t>
            </w:r>
          </w:p>
        </w:tc>
        <w:tc>
          <w:tcPr>
            <w:tcW w:w="3168" w:type="dxa"/>
            <w:shd w:val="clear" w:color="auto" w:fill="auto"/>
          </w:tcPr>
          <w:p w14:paraId="334B07F1" w14:textId="77777777" w:rsidR="00316183" w:rsidRPr="00C83976" w:rsidRDefault="00316183" w:rsidP="00D41884">
            <w:pPr>
              <w:tabs>
                <w:tab w:val="left" w:pos="1170"/>
              </w:tabs>
              <w:rPr>
                <w:rFonts w:ascii="Calibri" w:hAnsi="Calibri"/>
                <w:szCs w:val="23"/>
              </w:rPr>
            </w:pPr>
            <w:r>
              <w:rPr>
                <w:rFonts w:ascii="Calibri" w:hAnsi="Calibri"/>
                <w:szCs w:val="23"/>
              </w:rPr>
              <w:t>Chemistry</w:t>
            </w:r>
          </w:p>
        </w:tc>
      </w:tr>
      <w:tr w:rsidR="00316183" w:rsidRPr="00C83976" w14:paraId="02F2DCF3" w14:textId="77777777" w:rsidTr="00D41884">
        <w:trPr>
          <w:trHeight w:val="611"/>
        </w:trPr>
        <w:tc>
          <w:tcPr>
            <w:tcW w:w="1638" w:type="dxa"/>
            <w:shd w:val="clear" w:color="auto" w:fill="auto"/>
          </w:tcPr>
          <w:p w14:paraId="2119653B" w14:textId="77777777" w:rsidR="00316183" w:rsidRPr="00C83976" w:rsidRDefault="00316183" w:rsidP="00D41884">
            <w:pPr>
              <w:tabs>
                <w:tab w:val="left" w:pos="1170"/>
              </w:tabs>
              <w:rPr>
                <w:rFonts w:ascii="Calibri" w:hAnsi="Calibri"/>
                <w:szCs w:val="23"/>
              </w:rPr>
            </w:pPr>
            <w:r>
              <w:rPr>
                <w:rFonts w:ascii="Calibri" w:hAnsi="Calibri"/>
                <w:szCs w:val="23"/>
              </w:rPr>
              <w:t>GEOL 102, 103, &amp; 104</w:t>
            </w:r>
          </w:p>
        </w:tc>
        <w:tc>
          <w:tcPr>
            <w:tcW w:w="3870" w:type="dxa"/>
            <w:shd w:val="clear" w:color="auto" w:fill="auto"/>
          </w:tcPr>
          <w:p w14:paraId="664D4619" w14:textId="77777777" w:rsidR="00316183" w:rsidRPr="00C83976" w:rsidRDefault="00316183" w:rsidP="00D41884">
            <w:pPr>
              <w:tabs>
                <w:tab w:val="left" w:pos="1170"/>
              </w:tabs>
              <w:rPr>
                <w:rFonts w:ascii="Calibri" w:hAnsi="Calibri"/>
                <w:szCs w:val="23"/>
              </w:rPr>
            </w:pPr>
            <w:r>
              <w:rPr>
                <w:rFonts w:ascii="Calibri" w:hAnsi="Calibri"/>
                <w:szCs w:val="23"/>
              </w:rPr>
              <w:t>Various</w:t>
            </w:r>
          </w:p>
        </w:tc>
        <w:tc>
          <w:tcPr>
            <w:tcW w:w="3168" w:type="dxa"/>
            <w:shd w:val="clear" w:color="auto" w:fill="auto"/>
          </w:tcPr>
          <w:p w14:paraId="3D8719BB" w14:textId="77777777" w:rsidR="00316183" w:rsidRPr="00C83976" w:rsidRDefault="00316183" w:rsidP="00D41884">
            <w:pPr>
              <w:tabs>
                <w:tab w:val="left" w:pos="1170"/>
              </w:tabs>
              <w:rPr>
                <w:rFonts w:ascii="Calibri" w:hAnsi="Calibri"/>
                <w:szCs w:val="23"/>
              </w:rPr>
            </w:pPr>
            <w:r>
              <w:rPr>
                <w:rFonts w:ascii="Calibri" w:hAnsi="Calibri"/>
                <w:szCs w:val="23"/>
              </w:rPr>
              <w:t>Earth and Planetary Sciences</w:t>
            </w:r>
          </w:p>
        </w:tc>
      </w:tr>
      <w:tr w:rsidR="00316183" w:rsidRPr="00C83976" w14:paraId="1C90BF4E" w14:textId="77777777" w:rsidTr="00D41884">
        <w:tc>
          <w:tcPr>
            <w:tcW w:w="1638" w:type="dxa"/>
            <w:shd w:val="clear" w:color="auto" w:fill="auto"/>
          </w:tcPr>
          <w:p w14:paraId="3A130ABA" w14:textId="77777777" w:rsidR="00316183" w:rsidRDefault="00316183" w:rsidP="00D41884">
            <w:pPr>
              <w:tabs>
                <w:tab w:val="left" w:pos="1170"/>
              </w:tabs>
              <w:rPr>
                <w:rFonts w:ascii="Calibri" w:hAnsi="Calibri"/>
                <w:szCs w:val="23"/>
              </w:rPr>
            </w:pPr>
            <w:r>
              <w:rPr>
                <w:rFonts w:ascii="Calibri" w:hAnsi="Calibri"/>
                <w:szCs w:val="23"/>
              </w:rPr>
              <w:t>PHYS 101 &amp; 102</w:t>
            </w:r>
          </w:p>
        </w:tc>
        <w:tc>
          <w:tcPr>
            <w:tcW w:w="3870" w:type="dxa"/>
            <w:shd w:val="clear" w:color="auto" w:fill="auto"/>
          </w:tcPr>
          <w:p w14:paraId="078F611C" w14:textId="77777777" w:rsidR="00316183" w:rsidRDefault="00316183" w:rsidP="00D41884">
            <w:pPr>
              <w:tabs>
                <w:tab w:val="left" w:pos="1170"/>
              </w:tabs>
              <w:rPr>
                <w:rFonts w:ascii="Calibri" w:hAnsi="Calibri"/>
                <w:szCs w:val="23"/>
              </w:rPr>
            </w:pPr>
            <w:r>
              <w:rPr>
                <w:rFonts w:ascii="Calibri" w:hAnsi="Calibri"/>
                <w:szCs w:val="23"/>
              </w:rPr>
              <w:t>How Things Work</w:t>
            </w:r>
          </w:p>
        </w:tc>
        <w:tc>
          <w:tcPr>
            <w:tcW w:w="3168" w:type="dxa"/>
            <w:shd w:val="clear" w:color="auto" w:fill="auto"/>
          </w:tcPr>
          <w:p w14:paraId="228D29FE" w14:textId="77777777" w:rsidR="00316183" w:rsidRDefault="00316183" w:rsidP="00D41884">
            <w:pPr>
              <w:tabs>
                <w:tab w:val="left" w:pos="1170"/>
              </w:tabs>
              <w:rPr>
                <w:rFonts w:ascii="Calibri" w:hAnsi="Calibri"/>
                <w:szCs w:val="23"/>
              </w:rPr>
            </w:pPr>
            <w:r>
              <w:rPr>
                <w:rFonts w:ascii="Calibri" w:hAnsi="Calibri"/>
                <w:szCs w:val="23"/>
              </w:rPr>
              <w:t>Physics and Astronomy</w:t>
            </w:r>
          </w:p>
        </w:tc>
      </w:tr>
      <w:tr w:rsidR="00316183" w:rsidRPr="00C83976" w14:paraId="69764D41" w14:textId="77777777" w:rsidTr="00D41884">
        <w:tc>
          <w:tcPr>
            <w:tcW w:w="1638" w:type="dxa"/>
            <w:shd w:val="clear" w:color="auto" w:fill="auto"/>
          </w:tcPr>
          <w:p w14:paraId="7807D87E" w14:textId="77777777" w:rsidR="00316183" w:rsidRDefault="00316183" w:rsidP="00D41884">
            <w:pPr>
              <w:tabs>
                <w:tab w:val="left" w:pos="1170"/>
              </w:tabs>
              <w:rPr>
                <w:rFonts w:ascii="Calibri" w:hAnsi="Calibri"/>
                <w:szCs w:val="23"/>
              </w:rPr>
            </w:pPr>
            <w:r>
              <w:rPr>
                <w:rFonts w:ascii="Calibri" w:hAnsi="Calibri"/>
                <w:szCs w:val="23"/>
              </w:rPr>
              <w:t>MATH 113</w:t>
            </w:r>
          </w:p>
        </w:tc>
        <w:tc>
          <w:tcPr>
            <w:tcW w:w="3870" w:type="dxa"/>
            <w:shd w:val="clear" w:color="auto" w:fill="auto"/>
          </w:tcPr>
          <w:p w14:paraId="60094CB6" w14:textId="77777777" w:rsidR="00316183" w:rsidRDefault="00316183" w:rsidP="00D41884">
            <w:pPr>
              <w:tabs>
                <w:tab w:val="left" w:pos="1170"/>
              </w:tabs>
              <w:rPr>
                <w:rFonts w:ascii="Calibri" w:hAnsi="Calibri"/>
                <w:szCs w:val="23"/>
              </w:rPr>
            </w:pPr>
            <w:r>
              <w:rPr>
                <w:rFonts w:ascii="Calibri" w:hAnsi="Calibri"/>
                <w:szCs w:val="23"/>
              </w:rPr>
              <w:t>Mathematical Reasoning</w:t>
            </w:r>
          </w:p>
        </w:tc>
        <w:tc>
          <w:tcPr>
            <w:tcW w:w="3168" w:type="dxa"/>
            <w:shd w:val="clear" w:color="auto" w:fill="auto"/>
          </w:tcPr>
          <w:p w14:paraId="5FD0D488" w14:textId="77777777" w:rsidR="00316183" w:rsidRDefault="00316183" w:rsidP="00D41884">
            <w:pPr>
              <w:tabs>
                <w:tab w:val="left" w:pos="1170"/>
              </w:tabs>
              <w:rPr>
                <w:rFonts w:ascii="Calibri" w:hAnsi="Calibri"/>
                <w:szCs w:val="23"/>
              </w:rPr>
            </w:pPr>
            <w:r>
              <w:rPr>
                <w:rFonts w:ascii="Calibri" w:hAnsi="Calibri"/>
                <w:szCs w:val="23"/>
              </w:rPr>
              <w:t>Mathematics</w:t>
            </w:r>
          </w:p>
        </w:tc>
      </w:tr>
      <w:tr w:rsidR="00316183" w:rsidRPr="00C83976" w14:paraId="142D9C23" w14:textId="77777777" w:rsidTr="00D41884">
        <w:tc>
          <w:tcPr>
            <w:tcW w:w="1638" w:type="dxa"/>
            <w:shd w:val="clear" w:color="auto" w:fill="auto"/>
          </w:tcPr>
          <w:p w14:paraId="7A7EAD5F" w14:textId="77777777" w:rsidR="00316183" w:rsidRDefault="00316183" w:rsidP="00D41884">
            <w:pPr>
              <w:tabs>
                <w:tab w:val="left" w:pos="1170"/>
              </w:tabs>
              <w:rPr>
                <w:rFonts w:ascii="Calibri" w:hAnsi="Calibri"/>
                <w:szCs w:val="23"/>
              </w:rPr>
            </w:pPr>
            <w:r>
              <w:rPr>
                <w:rFonts w:ascii="Calibri" w:hAnsi="Calibri"/>
                <w:szCs w:val="23"/>
              </w:rPr>
              <w:lastRenderedPageBreak/>
              <w:t>COSC 100 &amp; 102</w:t>
            </w:r>
          </w:p>
        </w:tc>
        <w:tc>
          <w:tcPr>
            <w:tcW w:w="3870" w:type="dxa"/>
            <w:shd w:val="clear" w:color="auto" w:fill="auto"/>
          </w:tcPr>
          <w:p w14:paraId="68CE11E4" w14:textId="77777777" w:rsidR="00316183" w:rsidRDefault="00316183" w:rsidP="00D41884">
            <w:pPr>
              <w:tabs>
                <w:tab w:val="left" w:pos="1170"/>
              </w:tabs>
              <w:rPr>
                <w:rFonts w:ascii="Calibri" w:hAnsi="Calibri"/>
                <w:szCs w:val="23"/>
              </w:rPr>
            </w:pPr>
            <w:r>
              <w:rPr>
                <w:rFonts w:ascii="Calibri" w:hAnsi="Calibri"/>
                <w:szCs w:val="23"/>
              </w:rPr>
              <w:t>Introduction to Computers and Computing; Introduction to Computer Science</w:t>
            </w:r>
          </w:p>
        </w:tc>
        <w:tc>
          <w:tcPr>
            <w:tcW w:w="3168" w:type="dxa"/>
            <w:shd w:val="clear" w:color="auto" w:fill="auto"/>
          </w:tcPr>
          <w:p w14:paraId="449145BF" w14:textId="77777777" w:rsidR="00316183" w:rsidRDefault="00316183" w:rsidP="00D41884">
            <w:pPr>
              <w:tabs>
                <w:tab w:val="left" w:pos="1170"/>
              </w:tabs>
              <w:rPr>
                <w:rFonts w:ascii="Calibri" w:hAnsi="Calibri"/>
                <w:szCs w:val="23"/>
              </w:rPr>
            </w:pPr>
            <w:r>
              <w:rPr>
                <w:rFonts w:ascii="Calibri" w:hAnsi="Calibri"/>
                <w:szCs w:val="23"/>
              </w:rPr>
              <w:t>Electrical Engineering &amp; Computer Science</w:t>
            </w:r>
          </w:p>
        </w:tc>
      </w:tr>
    </w:tbl>
    <w:p w14:paraId="34CBA5D6" w14:textId="77777777" w:rsidR="00316183" w:rsidRDefault="00316183" w:rsidP="00316183">
      <w:pPr>
        <w:tabs>
          <w:tab w:val="left" w:pos="1170"/>
        </w:tabs>
        <w:ind w:left="900"/>
        <w:rPr>
          <w:rFonts w:asciiTheme="majorHAnsi" w:hAnsiTheme="majorHAnsi"/>
          <w:i/>
          <w:szCs w:val="23"/>
          <w:u w:val="single"/>
        </w:rPr>
      </w:pPr>
    </w:p>
    <w:p w14:paraId="03A5C249" w14:textId="77777777" w:rsidR="00316183" w:rsidRPr="00CD1D63" w:rsidRDefault="00316183" w:rsidP="00316183">
      <w:pPr>
        <w:tabs>
          <w:tab w:val="left" w:pos="1170"/>
        </w:tabs>
        <w:ind w:left="900"/>
        <w:rPr>
          <w:rFonts w:asciiTheme="majorHAnsi" w:hAnsiTheme="majorHAnsi"/>
          <w:i/>
          <w:szCs w:val="23"/>
        </w:rPr>
      </w:pPr>
      <w:r w:rsidRPr="000C3127">
        <w:rPr>
          <w:rFonts w:asciiTheme="majorHAnsi" w:hAnsiTheme="majorHAnsi"/>
          <w:i/>
          <w:szCs w:val="23"/>
          <w:u w:val="single"/>
        </w:rPr>
        <w:t xml:space="preserve">And build 50 hours of </w:t>
      </w:r>
      <w:r w:rsidRPr="000C3127">
        <w:rPr>
          <w:rFonts w:asciiTheme="majorHAnsi" w:hAnsiTheme="majorHAnsi"/>
          <w:b/>
          <w:i/>
          <w:szCs w:val="23"/>
          <w:u w:val="single"/>
        </w:rPr>
        <w:t>related</w:t>
      </w:r>
      <w:r w:rsidRPr="000C3127">
        <w:rPr>
          <w:rFonts w:asciiTheme="majorHAnsi" w:hAnsiTheme="majorHAnsi"/>
          <w:i/>
          <w:szCs w:val="23"/>
          <w:u w:val="single"/>
        </w:rPr>
        <w:t xml:space="preserve"> field experience through an activity such as</w:t>
      </w:r>
      <w:r w:rsidRPr="000C3127">
        <w:rPr>
          <w:rFonts w:asciiTheme="majorHAnsi" w:hAnsiTheme="majorHAnsi"/>
          <w:i/>
          <w:szCs w:val="23"/>
        </w:rPr>
        <w:t>:</w:t>
      </w:r>
    </w:p>
    <w:p w14:paraId="091B1F33" w14:textId="77777777" w:rsidR="00316183" w:rsidRPr="00920BCF"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920BCF">
        <w:rPr>
          <w:rFonts w:asciiTheme="majorHAnsi" w:hAnsiTheme="majorHAnsi"/>
          <w:szCs w:val="23"/>
        </w:rPr>
        <w:t>Teaching in one of these or a similar form: in a classroom, with a community outreach organization, or in a formal tutoring capacity</w:t>
      </w:r>
    </w:p>
    <w:p w14:paraId="70888F3D" w14:textId="77777777" w:rsidR="00316183" w:rsidRDefault="00316183" w:rsidP="00316183">
      <w:pPr>
        <w:pStyle w:val="ListParagraph"/>
        <w:numPr>
          <w:ilvl w:val="1"/>
          <w:numId w:val="2"/>
        </w:numPr>
        <w:tabs>
          <w:tab w:val="left" w:pos="1170"/>
        </w:tabs>
        <w:spacing w:after="0" w:line="240" w:lineRule="auto"/>
        <w:ind w:left="1800" w:hanging="270"/>
        <w:rPr>
          <w:rFonts w:asciiTheme="majorHAnsi" w:hAnsiTheme="majorHAnsi"/>
          <w:szCs w:val="23"/>
        </w:rPr>
      </w:pPr>
      <w:r w:rsidRPr="00920BCF">
        <w:rPr>
          <w:rFonts w:asciiTheme="majorHAnsi" w:hAnsiTheme="majorHAnsi"/>
          <w:szCs w:val="23"/>
        </w:rPr>
        <w:t>The subject of the teaching may be English as a Foreign/Second Language, special education, drama, or a STEM subject</w:t>
      </w:r>
    </w:p>
    <w:p w14:paraId="41EBFB57" w14:textId="77777777" w:rsidR="00316183" w:rsidRPr="00920BCF" w:rsidRDefault="00316183" w:rsidP="00316183">
      <w:pPr>
        <w:pStyle w:val="ListParagraph"/>
        <w:tabs>
          <w:tab w:val="left" w:pos="1170"/>
        </w:tabs>
        <w:spacing w:after="0" w:line="240" w:lineRule="auto"/>
        <w:ind w:left="1800"/>
        <w:rPr>
          <w:rFonts w:asciiTheme="majorHAnsi" w:hAnsiTheme="majorHAnsi"/>
          <w:szCs w:val="23"/>
        </w:rPr>
      </w:pPr>
    </w:p>
    <w:p w14:paraId="15160CE7" w14:textId="77777777" w:rsidR="00316183" w:rsidRPr="004742D7" w:rsidRDefault="00316183" w:rsidP="00316183">
      <w:pPr>
        <w:tabs>
          <w:tab w:val="left" w:pos="1170"/>
        </w:tabs>
        <w:ind w:left="900"/>
        <w:outlineLvl w:val="0"/>
        <w:rPr>
          <w:rFonts w:ascii="Calibri" w:hAnsi="Calibri"/>
          <w:b/>
          <w:szCs w:val="23"/>
        </w:rPr>
      </w:pPr>
      <w:r w:rsidRPr="004742D7">
        <w:rPr>
          <w:rFonts w:ascii="Calibri" w:hAnsi="Calibri"/>
          <w:b/>
          <w:szCs w:val="23"/>
        </w:rPr>
        <w:t>Suggestions for potential related field experiences:</w:t>
      </w:r>
    </w:p>
    <w:p w14:paraId="09F9BAA9" w14:textId="77777777" w:rsidR="00316183"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Knoxville Returned Peace Corps Volunteers </w:t>
      </w:r>
      <w:r w:rsidRPr="004742D7">
        <w:rPr>
          <w:rFonts w:ascii="Calibri" w:hAnsi="Calibri"/>
          <w:szCs w:val="23"/>
        </w:rPr>
        <w:t>the Knoxville RPCV group is very active in the community and has a warm and open invitation for PC Prep students to partic</w:t>
      </w:r>
      <w:r>
        <w:rPr>
          <w:rFonts w:ascii="Calibri" w:hAnsi="Calibri"/>
          <w:szCs w:val="23"/>
        </w:rPr>
        <w:t>ipate in any education</w:t>
      </w:r>
      <w:r w:rsidRPr="004742D7">
        <w:rPr>
          <w:rFonts w:ascii="Calibri" w:hAnsi="Calibri"/>
          <w:szCs w:val="23"/>
        </w:rPr>
        <w:t>-related or other service events.</w:t>
      </w:r>
    </w:p>
    <w:p w14:paraId="4C7A9679" w14:textId="77777777" w:rsidR="00316183" w:rsidRDefault="00316183" w:rsidP="00316183">
      <w:pPr>
        <w:numPr>
          <w:ilvl w:val="0"/>
          <w:numId w:val="6"/>
        </w:numPr>
        <w:tabs>
          <w:tab w:val="left" w:pos="1170"/>
        </w:tabs>
        <w:ind w:left="1440"/>
        <w:contextualSpacing/>
        <w:rPr>
          <w:rFonts w:ascii="Calibri" w:hAnsi="Calibri"/>
          <w:szCs w:val="23"/>
        </w:rPr>
      </w:pPr>
      <w:r>
        <w:rPr>
          <w:rFonts w:ascii="Calibri" w:hAnsi="Calibri"/>
          <w:b/>
          <w:szCs w:val="23"/>
        </w:rPr>
        <w:t xml:space="preserve">UT English Language Institute Conversation Partners </w:t>
      </w:r>
      <w:r>
        <w:rPr>
          <w:rFonts w:ascii="Calibri" w:hAnsi="Calibri"/>
          <w:szCs w:val="23"/>
        </w:rPr>
        <w:t>meet on a weekly basis with UT international students to practice informal English conversation. This gives partners opportunity to hone language skills while learning how to teach English to non-native speakers.</w:t>
      </w:r>
    </w:p>
    <w:p w14:paraId="15EB78D3" w14:textId="77777777" w:rsidR="00316183" w:rsidRDefault="00316183" w:rsidP="00316183">
      <w:pPr>
        <w:numPr>
          <w:ilvl w:val="0"/>
          <w:numId w:val="6"/>
        </w:numPr>
        <w:tabs>
          <w:tab w:val="left" w:pos="1170"/>
        </w:tabs>
        <w:ind w:left="1440"/>
        <w:contextualSpacing/>
        <w:rPr>
          <w:rFonts w:ascii="Calibri" w:hAnsi="Calibri"/>
          <w:szCs w:val="23"/>
        </w:rPr>
      </w:pPr>
      <w:proofErr w:type="spellStart"/>
      <w:r>
        <w:rPr>
          <w:rFonts w:ascii="Calibri" w:hAnsi="Calibri"/>
          <w:b/>
          <w:szCs w:val="23"/>
        </w:rPr>
        <w:t>VolsTeach</w:t>
      </w:r>
      <w:proofErr w:type="spellEnd"/>
      <w:r>
        <w:rPr>
          <w:rFonts w:ascii="Calibri" w:hAnsi="Calibri"/>
          <w:b/>
          <w:szCs w:val="23"/>
        </w:rPr>
        <w:t xml:space="preserve"> </w:t>
      </w:r>
      <w:r>
        <w:rPr>
          <w:rFonts w:ascii="Calibri" w:hAnsi="Calibri"/>
          <w:szCs w:val="23"/>
        </w:rPr>
        <w:t xml:space="preserve">is for those in the math, science, or engineering with an interest in secondary teaching. This program offers </w:t>
      </w:r>
      <w:proofErr w:type="gramStart"/>
      <w:r>
        <w:rPr>
          <w:rFonts w:ascii="Calibri" w:hAnsi="Calibri"/>
          <w:szCs w:val="23"/>
        </w:rPr>
        <w:t>field based</w:t>
      </w:r>
      <w:proofErr w:type="gramEnd"/>
      <w:r>
        <w:rPr>
          <w:rFonts w:ascii="Calibri" w:hAnsi="Calibri"/>
          <w:szCs w:val="23"/>
        </w:rPr>
        <w:t xml:space="preserve"> experiences and graduates receive a licensure endorsed by Tennessee Department of Education.</w:t>
      </w:r>
    </w:p>
    <w:p w14:paraId="0586FA77" w14:textId="77777777" w:rsidR="00316183" w:rsidRDefault="00316183" w:rsidP="00316183">
      <w:pPr>
        <w:numPr>
          <w:ilvl w:val="0"/>
          <w:numId w:val="6"/>
        </w:numPr>
        <w:tabs>
          <w:tab w:val="left" w:pos="1170"/>
        </w:tabs>
        <w:ind w:left="1440"/>
        <w:contextualSpacing/>
        <w:rPr>
          <w:rFonts w:ascii="Calibri" w:hAnsi="Calibri"/>
          <w:szCs w:val="23"/>
        </w:rPr>
      </w:pPr>
      <w:r>
        <w:rPr>
          <w:rFonts w:ascii="Calibri" w:hAnsi="Calibri"/>
          <w:b/>
          <w:szCs w:val="23"/>
        </w:rPr>
        <w:t xml:space="preserve">The Muse </w:t>
      </w:r>
      <w:r>
        <w:rPr>
          <w:rFonts w:ascii="Calibri" w:hAnsi="Calibri"/>
          <w:szCs w:val="23"/>
        </w:rPr>
        <w:t>is a non-profit, experiential learning children’s museum in Knoxville. You can become a volunteer ‘</w:t>
      </w:r>
      <w:proofErr w:type="spellStart"/>
      <w:r>
        <w:rPr>
          <w:rFonts w:ascii="Calibri" w:hAnsi="Calibri"/>
          <w:szCs w:val="23"/>
        </w:rPr>
        <w:t>playologist</w:t>
      </w:r>
      <w:proofErr w:type="spellEnd"/>
      <w:r>
        <w:rPr>
          <w:rFonts w:ascii="Calibri" w:hAnsi="Calibri"/>
          <w:szCs w:val="23"/>
        </w:rPr>
        <w:t>’ or educator in science and the arts.</w:t>
      </w:r>
    </w:p>
    <w:p w14:paraId="26436978" w14:textId="77777777" w:rsidR="00316183" w:rsidRDefault="00316183" w:rsidP="00316183">
      <w:pPr>
        <w:numPr>
          <w:ilvl w:val="0"/>
          <w:numId w:val="6"/>
        </w:numPr>
        <w:tabs>
          <w:tab w:val="left" w:pos="1170"/>
        </w:tabs>
        <w:ind w:left="1440"/>
        <w:contextualSpacing/>
        <w:rPr>
          <w:rFonts w:ascii="Calibri" w:hAnsi="Calibri"/>
          <w:szCs w:val="23"/>
        </w:rPr>
      </w:pPr>
      <w:r>
        <w:rPr>
          <w:rFonts w:ascii="Calibri" w:hAnsi="Calibri"/>
          <w:b/>
          <w:szCs w:val="23"/>
        </w:rPr>
        <w:t xml:space="preserve">McClung Museum of Natural History Volunteer Docents </w:t>
      </w:r>
      <w:r>
        <w:rPr>
          <w:rFonts w:ascii="Calibri" w:hAnsi="Calibri"/>
          <w:szCs w:val="23"/>
        </w:rPr>
        <w:t>are competitively selected, trained in pedagogy, and then engage K-12 students in active museum learning.</w:t>
      </w:r>
    </w:p>
    <w:p w14:paraId="0331E9F4" w14:textId="77777777" w:rsidR="00316183" w:rsidRPr="00A3176C" w:rsidRDefault="00316183" w:rsidP="00316183">
      <w:pPr>
        <w:numPr>
          <w:ilvl w:val="0"/>
          <w:numId w:val="6"/>
        </w:numPr>
        <w:tabs>
          <w:tab w:val="left" w:pos="1170"/>
        </w:tabs>
        <w:ind w:left="1440"/>
        <w:contextualSpacing/>
        <w:rPr>
          <w:rFonts w:ascii="Calibri" w:hAnsi="Calibri"/>
          <w:szCs w:val="23"/>
        </w:rPr>
      </w:pPr>
      <w:r w:rsidRPr="00A3176C">
        <w:rPr>
          <w:rFonts w:ascii="Calibri" w:hAnsi="Calibri"/>
          <w:b/>
          <w:szCs w:val="23"/>
        </w:rPr>
        <w:t xml:space="preserve">Boys and Girls Clubs of the Tennessee Valley </w:t>
      </w:r>
      <w:r w:rsidRPr="00A3176C">
        <w:rPr>
          <w:rFonts w:ascii="Calibri" w:hAnsi="Calibri"/>
          <w:szCs w:val="23"/>
        </w:rPr>
        <w:t>provides after school and summer programs for at risk children and youths. Volunteers may assist with programs that focus on education, the arts, healthy lifestyles, character-building and sports.</w:t>
      </w:r>
    </w:p>
    <w:p w14:paraId="2CE8E273" w14:textId="77777777" w:rsidR="00316183" w:rsidRPr="00A3176C" w:rsidRDefault="00316183" w:rsidP="00316183">
      <w:pPr>
        <w:numPr>
          <w:ilvl w:val="0"/>
          <w:numId w:val="6"/>
        </w:numPr>
        <w:tabs>
          <w:tab w:val="left" w:pos="1170"/>
        </w:tabs>
        <w:ind w:left="1440"/>
        <w:contextualSpacing/>
        <w:rPr>
          <w:rFonts w:ascii="Calibri" w:hAnsi="Calibri"/>
          <w:szCs w:val="23"/>
        </w:rPr>
      </w:pPr>
      <w:r w:rsidRPr="00A3176C">
        <w:rPr>
          <w:rFonts w:ascii="Calibri" w:hAnsi="Calibri"/>
          <w:b/>
          <w:szCs w:val="23"/>
        </w:rPr>
        <w:t xml:space="preserve">Great Schools Partnership Community Schools Program </w:t>
      </w:r>
      <w:r w:rsidRPr="00A3176C">
        <w:rPr>
          <w:rFonts w:ascii="Calibri" w:hAnsi="Calibri"/>
          <w:szCs w:val="23"/>
        </w:rPr>
        <w:t>uses public schools as a hub for organizing community resources to promote healthy and safe communities and academic success.  Volunteers may serve as mentors and assist with academic enrichment, cultural and youth development programs.</w:t>
      </w:r>
    </w:p>
    <w:p w14:paraId="7D442114" w14:textId="77777777" w:rsidR="00316183" w:rsidRDefault="00316183" w:rsidP="00316183">
      <w:pPr>
        <w:numPr>
          <w:ilvl w:val="0"/>
          <w:numId w:val="6"/>
        </w:numPr>
        <w:tabs>
          <w:tab w:val="left" w:pos="1170"/>
        </w:tabs>
        <w:ind w:left="1440"/>
        <w:contextualSpacing/>
        <w:rPr>
          <w:rFonts w:ascii="Calibri" w:hAnsi="Calibri"/>
          <w:szCs w:val="23"/>
        </w:rPr>
      </w:pPr>
      <w:r w:rsidRPr="00A3176C">
        <w:rPr>
          <w:rFonts w:ascii="Calibri" w:hAnsi="Calibri"/>
          <w:b/>
          <w:szCs w:val="23"/>
        </w:rPr>
        <w:t xml:space="preserve">Girls, Inc. of the Tennessee Valley </w:t>
      </w:r>
      <w:r w:rsidRPr="00A3176C">
        <w:rPr>
          <w:rFonts w:ascii="Calibri" w:hAnsi="Calibri"/>
          <w:szCs w:val="23"/>
        </w:rPr>
        <w:t>has a mission to inspire all girls to become strong, smart, and bold.  Volunteers may assist with the after school and summer programs, including arts, tutoring, sports, and gardening.</w:t>
      </w:r>
    </w:p>
    <w:p w14:paraId="39B6022A" w14:textId="77777777" w:rsidR="00316183" w:rsidRDefault="00316183" w:rsidP="00316183">
      <w:pPr>
        <w:tabs>
          <w:tab w:val="left" w:pos="1170"/>
        </w:tabs>
        <w:contextualSpacing/>
        <w:rPr>
          <w:rFonts w:ascii="Calibri" w:hAnsi="Calibri"/>
          <w:szCs w:val="23"/>
        </w:rPr>
      </w:pPr>
    </w:p>
    <w:p w14:paraId="167DCF84" w14:textId="77777777" w:rsidR="00316183" w:rsidRDefault="00316183" w:rsidP="00316183">
      <w:pPr>
        <w:tabs>
          <w:tab w:val="left" w:pos="1170"/>
        </w:tabs>
        <w:contextualSpacing/>
        <w:rPr>
          <w:rFonts w:ascii="Calibri" w:hAnsi="Calibri"/>
          <w:szCs w:val="23"/>
        </w:rPr>
      </w:pPr>
    </w:p>
    <w:p w14:paraId="738EAEA7" w14:textId="77777777" w:rsidR="00316183" w:rsidRDefault="00316183" w:rsidP="00316183">
      <w:pPr>
        <w:tabs>
          <w:tab w:val="left" w:pos="1170"/>
        </w:tabs>
        <w:contextualSpacing/>
        <w:rPr>
          <w:rFonts w:ascii="Calibri" w:hAnsi="Calibri"/>
          <w:szCs w:val="23"/>
        </w:rPr>
      </w:pPr>
    </w:p>
    <w:p w14:paraId="43CF233F" w14:textId="77777777" w:rsidR="00316183" w:rsidRDefault="00316183" w:rsidP="00316183">
      <w:pPr>
        <w:tabs>
          <w:tab w:val="left" w:pos="1170"/>
        </w:tabs>
        <w:contextualSpacing/>
        <w:rPr>
          <w:rFonts w:ascii="Calibri" w:hAnsi="Calibri"/>
          <w:szCs w:val="23"/>
        </w:rPr>
      </w:pPr>
    </w:p>
    <w:p w14:paraId="7C87F4FC" w14:textId="77777777" w:rsidR="00316183" w:rsidRDefault="00316183" w:rsidP="00316183">
      <w:pPr>
        <w:tabs>
          <w:tab w:val="left" w:pos="1170"/>
        </w:tabs>
        <w:contextualSpacing/>
        <w:rPr>
          <w:rFonts w:ascii="Calibri" w:hAnsi="Calibri"/>
          <w:szCs w:val="23"/>
        </w:rPr>
      </w:pPr>
    </w:p>
    <w:p w14:paraId="06CE643B" w14:textId="77777777" w:rsidR="00316183" w:rsidRPr="00CD1D63" w:rsidRDefault="00316183" w:rsidP="00316183">
      <w:pPr>
        <w:pStyle w:val="ListParagraph"/>
        <w:tabs>
          <w:tab w:val="left" w:pos="1170"/>
        </w:tabs>
        <w:spacing w:after="0" w:line="240" w:lineRule="auto"/>
        <w:ind w:left="1350"/>
        <w:rPr>
          <w:rFonts w:asciiTheme="majorHAnsi" w:hAnsiTheme="majorHAnsi"/>
          <w:szCs w:val="23"/>
        </w:rPr>
      </w:pPr>
    </w:p>
    <w:p w14:paraId="36E7E880" w14:textId="77777777" w:rsidR="00316183" w:rsidRPr="00CD1D63" w:rsidRDefault="00316183" w:rsidP="00316183">
      <w:pPr>
        <w:pStyle w:val="ListParagraph"/>
        <w:tabs>
          <w:tab w:val="left" w:pos="1170"/>
        </w:tabs>
        <w:spacing w:after="0" w:line="240" w:lineRule="auto"/>
        <w:contextualSpacing w:val="0"/>
        <w:rPr>
          <w:rFonts w:asciiTheme="majorHAnsi" w:hAnsiTheme="majorHAnsi"/>
          <w:sz w:val="28"/>
          <w:szCs w:val="23"/>
        </w:rPr>
      </w:pPr>
      <w:r w:rsidRPr="00CD1D63">
        <w:rPr>
          <w:rFonts w:asciiTheme="majorHAnsi" w:hAnsiTheme="majorHAnsi"/>
          <w:sz w:val="34"/>
          <w:szCs w:val="34"/>
        </w:rPr>
        <w:lastRenderedPageBreak/>
        <w:t>2</w:t>
      </w:r>
      <w:r>
        <w:rPr>
          <w:rFonts w:asciiTheme="majorHAnsi" w:hAnsiTheme="majorHAnsi"/>
          <w:sz w:val="34"/>
          <w:szCs w:val="34"/>
        </w:rPr>
        <w:t>.</w:t>
      </w:r>
      <w:r w:rsidRPr="00CD1D63">
        <w:rPr>
          <w:rFonts w:asciiTheme="majorHAnsi" w:hAnsiTheme="majorHAnsi"/>
          <w:sz w:val="34"/>
          <w:szCs w:val="34"/>
        </w:rPr>
        <w:t xml:space="preserve"> </w:t>
      </w:r>
      <w:r w:rsidRPr="00DF65EA">
        <w:rPr>
          <w:rFonts w:asciiTheme="majorHAnsi" w:hAnsiTheme="majorHAnsi"/>
          <w:b/>
          <w:smallCaps/>
          <w:sz w:val="34"/>
          <w:szCs w:val="34"/>
        </w:rPr>
        <w:t>Health</w:t>
      </w:r>
      <w:r w:rsidRPr="00CD1D63">
        <w:rPr>
          <w:rFonts w:asciiTheme="majorHAnsi" w:hAnsiTheme="majorHAnsi"/>
          <w:sz w:val="20"/>
          <w:szCs w:val="23"/>
        </w:rPr>
        <w:t xml:space="preserve">   </w:t>
      </w:r>
    </w:p>
    <w:p w14:paraId="79CF51C2" w14:textId="77777777" w:rsidR="00316183" w:rsidRPr="00CD1D63" w:rsidRDefault="00316183" w:rsidP="00316183">
      <w:pPr>
        <w:pStyle w:val="ListParagraph"/>
        <w:tabs>
          <w:tab w:val="left" w:pos="1170"/>
        </w:tabs>
        <w:spacing w:after="0" w:line="240" w:lineRule="auto"/>
        <w:contextualSpacing w:val="0"/>
        <w:rPr>
          <w:rFonts w:asciiTheme="majorHAnsi" w:hAnsiTheme="majorHAnsi"/>
          <w:sz w:val="6"/>
          <w:szCs w:val="6"/>
        </w:rPr>
      </w:pPr>
    </w:p>
    <w:p w14:paraId="218088D3" w14:textId="77777777" w:rsidR="00316183" w:rsidRPr="00CD1D63" w:rsidRDefault="00316183" w:rsidP="00316183">
      <w:pPr>
        <w:pStyle w:val="ListParagraph"/>
        <w:tabs>
          <w:tab w:val="left" w:pos="1170"/>
        </w:tabs>
        <w:spacing w:after="0" w:line="240" w:lineRule="auto"/>
        <w:ind w:left="2340"/>
        <w:contextualSpacing w:val="0"/>
        <w:rPr>
          <w:rFonts w:asciiTheme="majorHAnsi" w:hAnsiTheme="majorHAnsi" w:cs="Arial"/>
          <w:sz w:val="18"/>
          <w:szCs w:val="18"/>
        </w:rPr>
      </w:pPr>
      <w:r>
        <w:rPr>
          <w:noProof/>
        </w:rPr>
        <w:drawing>
          <wp:anchor distT="0" distB="0" distL="114300" distR="114300" simplePos="0" relativeHeight="251666432" behindDoc="0" locked="0" layoutInCell="1" allowOverlap="1" wp14:anchorId="45F96A33" wp14:editId="0C6C0D7B">
            <wp:simplePos x="0" y="0"/>
            <wp:positionH relativeFrom="column">
              <wp:posOffset>490855</wp:posOffset>
            </wp:positionH>
            <wp:positionV relativeFrom="paragraph">
              <wp:posOffset>85725</wp:posOffset>
            </wp:positionV>
            <wp:extent cx="710184" cy="710184"/>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10184" cy="7101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284DF131" wp14:editId="512A9F8B">
                <wp:simplePos x="0" y="0"/>
                <wp:positionH relativeFrom="column">
                  <wp:posOffset>1381125</wp:posOffset>
                </wp:positionH>
                <wp:positionV relativeFrom="paragraph">
                  <wp:posOffset>26035</wp:posOffset>
                </wp:positionV>
                <wp:extent cx="0" cy="790575"/>
                <wp:effectExtent l="57150" t="19050" r="76200" b="85725"/>
                <wp:wrapNone/>
                <wp:docPr id="27" name="Straight Connector 27"/>
                <wp:cNvGraphicFramePr/>
                <a:graphic xmlns:a="http://schemas.openxmlformats.org/drawingml/2006/main">
                  <a:graphicData uri="http://schemas.microsoft.com/office/word/2010/wordprocessingShape">
                    <wps:wsp>
                      <wps:cNvCnPr/>
                      <wps:spPr>
                        <a:xfrm>
                          <a:off x="0" y="0"/>
                          <a:ext cx="0" cy="790575"/>
                        </a:xfrm>
                        <a:prstGeom prst="line">
                          <a:avLst/>
                        </a:prstGeom>
                        <a:ln>
                          <a:solidFill>
                            <a:schemeClr val="tx1">
                              <a:lumMod val="50000"/>
                              <a:lumOff val="50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9B745FB" id="Straight Connector 2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8.75pt,2.05pt" to="108.75pt,6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" strokecolor="gray [1629]" strokeweight="1pt">
                <v:stroke joinstyle="miter"/>
              </v:line>
            </w:pict>
          </mc:Fallback>
        </mc:AlternateContent>
      </w:r>
      <w:r w:rsidRPr="00CD1D63">
        <w:rPr>
          <w:rFonts w:asciiTheme="majorHAnsi" w:hAnsiTheme="majorHAnsi" w:cs="Arial"/>
          <w:b/>
          <w:sz w:val="18"/>
          <w:szCs w:val="18"/>
        </w:rPr>
        <w:t xml:space="preserve">Serve on the front lines of global health. </w:t>
      </w:r>
      <w:r w:rsidRPr="00CD1D63">
        <w:rPr>
          <w:rFonts w:asciiTheme="majorHAnsi" w:hAnsiTheme="majorHAnsi" w:cs="Arial"/>
          <w:sz w:val="18"/>
          <w:szCs w:val="18"/>
        </w:rPr>
        <w:t>Health Volunteers work within their communities to promote important topics such as nutrition, maternal and child health, basic hygiene, and water sanitation. Volunteers also work in HIV/AIDS education and prevention programs to train youth as peer educators, develop appropriate education strategies, provide support to children orphaned by the pandemic, and create programs that provide emotional and financial support to families and communities affected by the disease.</w:t>
      </w:r>
    </w:p>
    <w:p w14:paraId="5B0DB82E" w14:textId="77777777" w:rsidR="00316183" w:rsidRDefault="00316183" w:rsidP="00316183">
      <w:pPr>
        <w:tabs>
          <w:tab w:val="left" w:pos="1170"/>
        </w:tabs>
        <w:rPr>
          <w:rFonts w:asciiTheme="majorHAnsi" w:hAnsiTheme="majorHAnsi"/>
          <w:sz w:val="12"/>
          <w:szCs w:val="12"/>
        </w:rPr>
      </w:pPr>
    </w:p>
    <w:p w14:paraId="385F9906" w14:textId="77777777" w:rsidR="00316183" w:rsidRDefault="00316183" w:rsidP="00316183">
      <w:pPr>
        <w:tabs>
          <w:tab w:val="left" w:pos="1170"/>
        </w:tabs>
        <w:rPr>
          <w:rFonts w:asciiTheme="majorHAnsi" w:hAnsiTheme="majorHAnsi"/>
          <w:sz w:val="12"/>
          <w:szCs w:val="12"/>
        </w:rPr>
      </w:pPr>
    </w:p>
    <w:p w14:paraId="467E4CA0" w14:textId="77777777" w:rsidR="00316183" w:rsidRPr="00CD1D63" w:rsidRDefault="00316183" w:rsidP="00316183">
      <w:pPr>
        <w:tabs>
          <w:tab w:val="left" w:pos="1170"/>
        </w:tabs>
        <w:ind w:left="900"/>
        <w:rPr>
          <w:rFonts w:asciiTheme="majorHAnsi" w:hAnsiTheme="majorHAnsi"/>
          <w:i/>
        </w:rPr>
        <w:sectPr w:rsidR="00316183" w:rsidRPr="00CD1D63" w:rsidSect="00B04A8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462" w:gutter="0"/>
          <w:cols w:space="449"/>
          <w:docGrid w:linePitch="360"/>
        </w:sectPr>
      </w:pPr>
      <w:r w:rsidRPr="00CD1D63">
        <w:rPr>
          <w:rFonts w:asciiTheme="majorHAnsi" w:hAnsiTheme="majorHAnsi"/>
          <w:i/>
          <w:u w:val="single"/>
        </w:rPr>
        <w:t>If you choose Health, take three courses from one of the following areas</w:t>
      </w:r>
      <w:r w:rsidRPr="00CD1D63">
        <w:rPr>
          <w:rFonts w:asciiTheme="majorHAnsi" w:hAnsiTheme="majorHAnsi"/>
          <w:i/>
        </w:rPr>
        <w:t>:</w:t>
      </w:r>
    </w:p>
    <w:p w14:paraId="764E80F8" w14:textId="77777777" w:rsidR="00316183" w:rsidRPr="00751007" w:rsidRDefault="00316183" w:rsidP="00316183">
      <w:pPr>
        <w:pStyle w:val="ListParagraph"/>
        <w:numPr>
          <w:ilvl w:val="1"/>
          <w:numId w:val="1"/>
        </w:numPr>
        <w:tabs>
          <w:tab w:val="left" w:pos="1170"/>
        </w:tabs>
        <w:spacing w:after="0" w:line="240" w:lineRule="auto"/>
        <w:ind w:left="360" w:hanging="270"/>
        <w:contextualSpacing w:val="0"/>
        <w:rPr>
          <w:rStyle w:val="Hyperlink"/>
          <w:rFonts w:asciiTheme="majorHAnsi" w:hAnsiTheme="majorHAnsi"/>
          <w:szCs w:val="23"/>
        </w:rPr>
      </w:pPr>
      <w:r w:rsidRPr="00751007">
        <w:rPr>
          <w:rStyle w:val="Hyperlink"/>
          <w:rFonts w:asciiTheme="majorHAnsi" w:hAnsiTheme="majorHAnsi"/>
          <w:szCs w:val="23"/>
        </w:rPr>
        <w:t>Nursing</w:t>
      </w:r>
    </w:p>
    <w:p w14:paraId="3CB6AB0C" w14:textId="77777777" w:rsidR="00316183" w:rsidRPr="00751007" w:rsidRDefault="00316183" w:rsidP="00316183">
      <w:pPr>
        <w:pStyle w:val="ListParagraph"/>
        <w:numPr>
          <w:ilvl w:val="1"/>
          <w:numId w:val="1"/>
        </w:numPr>
        <w:tabs>
          <w:tab w:val="left" w:pos="1170"/>
        </w:tabs>
        <w:spacing w:after="0" w:line="240" w:lineRule="auto"/>
        <w:ind w:left="360" w:hanging="270"/>
        <w:contextualSpacing w:val="0"/>
        <w:rPr>
          <w:rStyle w:val="Hyperlink"/>
          <w:rFonts w:asciiTheme="majorHAnsi" w:hAnsiTheme="majorHAnsi"/>
          <w:szCs w:val="23"/>
        </w:rPr>
      </w:pPr>
      <w:r w:rsidRPr="00751007">
        <w:rPr>
          <w:rStyle w:val="Hyperlink"/>
          <w:rFonts w:asciiTheme="majorHAnsi" w:hAnsiTheme="majorHAnsi"/>
          <w:szCs w:val="23"/>
        </w:rPr>
        <w:t>Nutrition or Dietetics</w:t>
      </w:r>
    </w:p>
    <w:p w14:paraId="46CCB610" w14:textId="77777777" w:rsidR="00316183" w:rsidRPr="00751007" w:rsidRDefault="00316183" w:rsidP="00316183">
      <w:pPr>
        <w:pStyle w:val="ListParagraph"/>
        <w:numPr>
          <w:ilvl w:val="1"/>
          <w:numId w:val="1"/>
        </w:numPr>
        <w:tabs>
          <w:tab w:val="left" w:pos="1170"/>
        </w:tabs>
        <w:spacing w:after="0" w:line="240" w:lineRule="auto"/>
        <w:ind w:left="360" w:hanging="270"/>
        <w:contextualSpacing w:val="0"/>
        <w:rPr>
          <w:rStyle w:val="Hyperlink"/>
          <w:rFonts w:asciiTheme="majorHAnsi" w:hAnsiTheme="majorHAnsi"/>
          <w:szCs w:val="23"/>
        </w:rPr>
      </w:pPr>
      <w:r w:rsidRPr="00751007">
        <w:rPr>
          <w:rStyle w:val="Hyperlink"/>
          <w:rFonts w:asciiTheme="majorHAnsi" w:hAnsiTheme="majorHAnsi"/>
          <w:szCs w:val="23"/>
        </w:rPr>
        <w:t>Health Education</w:t>
      </w:r>
    </w:p>
    <w:p w14:paraId="36716153" w14:textId="77777777" w:rsidR="00316183" w:rsidRPr="00751007" w:rsidRDefault="00316183" w:rsidP="00316183">
      <w:pPr>
        <w:pStyle w:val="ListParagraph"/>
        <w:numPr>
          <w:ilvl w:val="1"/>
          <w:numId w:val="1"/>
        </w:numPr>
        <w:tabs>
          <w:tab w:val="left" w:pos="1170"/>
        </w:tabs>
        <w:spacing w:after="0" w:line="240" w:lineRule="auto"/>
        <w:ind w:left="360" w:hanging="270"/>
        <w:contextualSpacing w:val="0"/>
        <w:rPr>
          <w:rStyle w:val="Hyperlink"/>
          <w:rFonts w:asciiTheme="majorHAnsi" w:hAnsiTheme="majorHAnsi"/>
          <w:szCs w:val="23"/>
        </w:rPr>
      </w:pPr>
      <w:r w:rsidRPr="00751007">
        <w:rPr>
          <w:rStyle w:val="Hyperlink"/>
          <w:rFonts w:asciiTheme="majorHAnsi" w:hAnsiTheme="majorHAnsi"/>
          <w:szCs w:val="23"/>
        </w:rPr>
        <w:t>Pre-med</w:t>
      </w:r>
    </w:p>
    <w:p w14:paraId="36AF7B01" w14:textId="77777777" w:rsidR="00316183" w:rsidRPr="00751007"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751007">
        <w:rPr>
          <w:rFonts w:asciiTheme="majorHAnsi" w:hAnsiTheme="majorHAnsi"/>
          <w:szCs w:val="23"/>
        </w:rPr>
        <w:t xml:space="preserve">Biology </w:t>
      </w:r>
    </w:p>
    <w:p w14:paraId="050EA4A4" w14:textId="77777777" w:rsidR="00316183" w:rsidRPr="00751007"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Pr>
          <w:rFonts w:asciiTheme="majorHAnsi" w:hAnsiTheme="majorHAnsi"/>
          <w:szCs w:val="23"/>
        </w:rPr>
        <w:t>Kinesiology, Recreation, and Sports Studies</w:t>
      </w:r>
    </w:p>
    <w:p w14:paraId="1DCEE1CD" w14:textId="77777777" w:rsidR="00316183" w:rsidRPr="00751007" w:rsidRDefault="00316183" w:rsidP="00316183">
      <w:pPr>
        <w:pStyle w:val="ListParagraph"/>
        <w:numPr>
          <w:ilvl w:val="1"/>
          <w:numId w:val="1"/>
        </w:numPr>
        <w:tabs>
          <w:tab w:val="left" w:pos="1170"/>
        </w:tabs>
        <w:spacing w:after="0" w:line="240" w:lineRule="auto"/>
        <w:ind w:left="360" w:hanging="270"/>
        <w:contextualSpacing w:val="0"/>
        <w:rPr>
          <w:rStyle w:val="Hyperlink"/>
          <w:rFonts w:asciiTheme="majorHAnsi" w:hAnsiTheme="majorHAnsi"/>
          <w:szCs w:val="23"/>
        </w:rPr>
      </w:pPr>
      <w:r w:rsidRPr="00751007">
        <w:rPr>
          <w:rStyle w:val="Hyperlink"/>
          <w:rFonts w:asciiTheme="majorHAnsi" w:hAnsiTheme="majorHAnsi"/>
          <w:szCs w:val="23"/>
        </w:rPr>
        <w:t>Environmental Engineering</w:t>
      </w:r>
    </w:p>
    <w:p w14:paraId="24B92E1F" w14:textId="77777777" w:rsidR="00316183" w:rsidRPr="00CD1D63" w:rsidRDefault="00316183" w:rsidP="00316183">
      <w:pPr>
        <w:pStyle w:val="ListParagraph"/>
        <w:numPr>
          <w:ilvl w:val="0"/>
          <w:numId w:val="1"/>
        </w:numPr>
        <w:tabs>
          <w:tab w:val="left" w:pos="1170"/>
        </w:tabs>
        <w:spacing w:after="0" w:line="240" w:lineRule="auto"/>
        <w:ind w:left="1170" w:hanging="270"/>
        <w:contextualSpacing w:val="0"/>
        <w:rPr>
          <w:rFonts w:asciiTheme="majorHAnsi" w:hAnsiTheme="majorHAnsi"/>
        </w:rPr>
        <w:sectPr w:rsidR="00316183" w:rsidRPr="00CD1D63" w:rsidSect="00B04A8F">
          <w:type w:val="continuous"/>
          <w:pgSz w:w="12240" w:h="15840"/>
          <w:pgMar w:top="1440" w:right="1440" w:bottom="720" w:left="2520" w:header="720" w:footer="462" w:gutter="0"/>
          <w:cols w:num="3" w:space="180"/>
          <w:docGrid w:linePitch="360"/>
        </w:sectPr>
      </w:pPr>
    </w:p>
    <w:p w14:paraId="6F2B1B06" w14:textId="77777777" w:rsidR="00316183" w:rsidRDefault="00316183" w:rsidP="00316183">
      <w:pPr>
        <w:tabs>
          <w:tab w:val="left" w:pos="1170"/>
        </w:tabs>
        <w:ind w:left="900"/>
        <w:rPr>
          <w:rFonts w:asciiTheme="majorHAnsi" w:hAnsiTheme="majorHAnsi"/>
          <w:i/>
          <w:szCs w:val="23"/>
          <w:u w:val="single"/>
        </w:rPr>
      </w:pPr>
    </w:p>
    <w:p w14:paraId="63B8A51F" w14:textId="77777777" w:rsidR="00316183" w:rsidRPr="00CD1D63" w:rsidRDefault="00316183" w:rsidP="00316183">
      <w:pPr>
        <w:tabs>
          <w:tab w:val="left" w:pos="1170"/>
        </w:tabs>
        <w:ind w:left="900"/>
        <w:rPr>
          <w:rFonts w:asciiTheme="majorHAnsi" w:hAnsiTheme="majorHAnsi"/>
          <w:i/>
        </w:rPr>
        <w:sectPr w:rsidR="00316183" w:rsidRPr="00CD1D63" w:rsidSect="001A1D43">
          <w:type w:val="continuous"/>
          <w:pgSz w:w="12240" w:h="15840"/>
          <w:pgMar w:top="1440" w:right="1440" w:bottom="1440" w:left="1440" w:header="720" w:footer="460" w:gutter="0"/>
          <w:cols w:space="449"/>
          <w:docGrid w:linePitch="360"/>
        </w:sectPr>
      </w:pPr>
      <w:r>
        <w:rPr>
          <w:rFonts w:asciiTheme="majorHAnsi" w:hAnsiTheme="majorHAnsi"/>
          <w:i/>
          <w:u w:val="single"/>
        </w:rPr>
        <w:t>Recommended courses</w:t>
      </w:r>
      <w:r w:rsidRPr="00CD1D63">
        <w:rPr>
          <w:rFonts w:asciiTheme="majorHAnsi" w:hAnsiTheme="majorHAnsi"/>
          <w:i/>
        </w:rPr>
        <w:t>:</w:t>
      </w:r>
    </w:p>
    <w:p w14:paraId="3DA37E7D" w14:textId="77777777" w:rsidR="00316183" w:rsidRPr="00D272B1" w:rsidRDefault="00316183" w:rsidP="00316183">
      <w:pPr>
        <w:numPr>
          <w:ilvl w:val="0"/>
          <w:numId w:val="4"/>
        </w:numPr>
        <w:spacing w:after="200" w:line="276" w:lineRule="auto"/>
        <w:ind w:left="1260"/>
        <w:contextualSpacing/>
        <w:rPr>
          <w:rFonts w:ascii="Calibri" w:hAnsi="Calibri"/>
          <w:i/>
          <w:szCs w:val="23"/>
          <w:u w:val="single"/>
        </w:rPr>
      </w:pPr>
      <w:r w:rsidRPr="00D272B1">
        <w:rPr>
          <w:rFonts w:ascii="Calibri" w:hAnsi="Calibri"/>
          <w:i/>
          <w:szCs w:val="23"/>
        </w:rPr>
        <w:t>Courses that will fulfill this requirement are varied and many a</w:t>
      </w:r>
      <w:r>
        <w:rPr>
          <w:rFonts w:ascii="Calibri" w:hAnsi="Calibri"/>
          <w:i/>
          <w:szCs w:val="23"/>
        </w:rPr>
        <w:t>t UT. If you are majoring in a</w:t>
      </w:r>
      <w:r w:rsidRPr="00D272B1">
        <w:rPr>
          <w:rFonts w:ascii="Calibri" w:hAnsi="Calibri"/>
          <w:i/>
          <w:szCs w:val="23"/>
        </w:rPr>
        <w:t xml:space="preserve"> </w:t>
      </w:r>
      <w:r>
        <w:rPr>
          <w:rFonts w:ascii="Calibri" w:hAnsi="Calibri"/>
          <w:i/>
          <w:szCs w:val="23"/>
        </w:rPr>
        <w:t>health-related</w:t>
      </w:r>
      <w:r w:rsidRPr="00D272B1">
        <w:rPr>
          <w:rFonts w:ascii="Calibri" w:hAnsi="Calibri"/>
          <w:i/>
          <w:szCs w:val="23"/>
        </w:rPr>
        <w:t xml:space="preserve"> field</w:t>
      </w:r>
      <w:r>
        <w:rPr>
          <w:rFonts w:ascii="Calibri" w:hAnsi="Calibri"/>
          <w:i/>
          <w:szCs w:val="23"/>
        </w:rPr>
        <w:t xml:space="preserve"> of study, </w:t>
      </w:r>
      <w:r w:rsidRPr="00D272B1">
        <w:rPr>
          <w:rFonts w:ascii="Calibri" w:hAnsi="Calibri"/>
          <w:i/>
          <w:szCs w:val="23"/>
        </w:rPr>
        <w:t>you</w:t>
      </w:r>
      <w:r>
        <w:rPr>
          <w:rFonts w:ascii="Calibri" w:hAnsi="Calibri"/>
          <w:i/>
          <w:szCs w:val="23"/>
        </w:rPr>
        <w:t>r</w:t>
      </w:r>
      <w:r w:rsidRPr="00D272B1">
        <w:rPr>
          <w:rFonts w:ascii="Calibri" w:hAnsi="Calibri"/>
          <w:i/>
          <w:szCs w:val="23"/>
        </w:rPr>
        <w:t xml:space="preserve"> major course work should fulfill the course requirements</w:t>
      </w:r>
      <w:r>
        <w:rPr>
          <w:rFonts w:ascii="Calibri" w:hAnsi="Calibri"/>
          <w:i/>
          <w:szCs w:val="23"/>
        </w:rPr>
        <w:t xml:space="preserve"> for the Health Sector. Please discuss your course selections with the Peace Corps Prep Coordinator.</w:t>
      </w:r>
    </w:p>
    <w:p w14:paraId="44384E49" w14:textId="77777777" w:rsidR="00316183" w:rsidRDefault="00316183" w:rsidP="00316183">
      <w:pPr>
        <w:tabs>
          <w:tab w:val="left" w:pos="1170"/>
        </w:tabs>
        <w:ind w:left="900"/>
        <w:rPr>
          <w:rFonts w:ascii="Calibri" w:hAnsi="Calibri"/>
          <w:i/>
          <w:szCs w:val="23"/>
        </w:rPr>
      </w:pPr>
    </w:p>
    <w:p w14:paraId="3F202E4C" w14:textId="77777777" w:rsidR="00316183" w:rsidRDefault="00316183" w:rsidP="00316183">
      <w:pPr>
        <w:tabs>
          <w:tab w:val="left" w:pos="1170"/>
        </w:tabs>
        <w:ind w:left="900"/>
        <w:rPr>
          <w:rFonts w:ascii="Calibri" w:hAnsi="Calibri"/>
          <w:i/>
          <w:szCs w:val="23"/>
        </w:rPr>
      </w:pPr>
      <w:r>
        <w:rPr>
          <w:rFonts w:ascii="Calibri" w:hAnsi="Calibri"/>
          <w:i/>
          <w:szCs w:val="23"/>
        </w:rPr>
        <w:t xml:space="preserve">If you are not majoring in a health- or medical-related field of study, but want to receive your certificate for the Health Sector, please see the list of mostly lower-division courses below that could serve to fulfill this requirement. </w:t>
      </w:r>
      <w:r w:rsidRPr="00420F7D">
        <w:rPr>
          <w:rFonts w:ascii="Calibri" w:hAnsi="Calibri"/>
          <w:b/>
          <w:i/>
          <w:szCs w:val="23"/>
        </w:rPr>
        <w:t>This list should only be used as a starting point</w:t>
      </w:r>
      <w:r>
        <w:rPr>
          <w:rFonts w:ascii="Calibri" w:hAnsi="Calibri"/>
          <w:i/>
          <w:szCs w:val="23"/>
        </w:rPr>
        <w:t xml:space="preserve"> as many UT courses can be applied to this section. The courses listed below do not have prerequisites and many fulfill UT Vol Core requirements.</w:t>
      </w:r>
    </w:p>
    <w:p w14:paraId="509CE30A" w14:textId="77777777" w:rsidR="00316183" w:rsidRDefault="00316183" w:rsidP="00316183">
      <w:pPr>
        <w:tabs>
          <w:tab w:val="left" w:pos="1170"/>
        </w:tabs>
        <w:ind w:left="900"/>
        <w:rPr>
          <w:rFonts w:asciiTheme="majorHAnsi" w:hAnsiTheme="majorHAnsi"/>
          <w:i/>
          <w:szCs w:val="23"/>
          <w:u w:val="single"/>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3761"/>
        <w:gridCol w:w="3082"/>
      </w:tblGrid>
      <w:tr w:rsidR="00316183" w:rsidRPr="00C83976" w14:paraId="5AB216C6" w14:textId="77777777" w:rsidTr="00D41884">
        <w:tc>
          <w:tcPr>
            <w:tcW w:w="1638" w:type="dxa"/>
            <w:shd w:val="clear" w:color="auto" w:fill="E7E6E6"/>
          </w:tcPr>
          <w:p w14:paraId="2DBED0C6"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Number</w:t>
            </w:r>
          </w:p>
        </w:tc>
        <w:tc>
          <w:tcPr>
            <w:tcW w:w="3870" w:type="dxa"/>
            <w:shd w:val="clear" w:color="auto" w:fill="E7E6E6"/>
          </w:tcPr>
          <w:p w14:paraId="0C5C031D"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Name</w:t>
            </w:r>
          </w:p>
        </w:tc>
        <w:tc>
          <w:tcPr>
            <w:tcW w:w="3168" w:type="dxa"/>
            <w:shd w:val="clear" w:color="auto" w:fill="E7E6E6"/>
          </w:tcPr>
          <w:p w14:paraId="40F03871" w14:textId="77777777" w:rsidR="00316183" w:rsidRPr="00C83976" w:rsidRDefault="00316183" w:rsidP="00D41884">
            <w:pPr>
              <w:tabs>
                <w:tab w:val="left" w:pos="1170"/>
              </w:tabs>
              <w:rPr>
                <w:rFonts w:ascii="Calibri" w:hAnsi="Calibri"/>
                <w:szCs w:val="23"/>
              </w:rPr>
            </w:pPr>
            <w:r w:rsidRPr="00C83976">
              <w:rPr>
                <w:rFonts w:ascii="Calibri" w:hAnsi="Calibri"/>
                <w:szCs w:val="23"/>
              </w:rPr>
              <w:t>Department</w:t>
            </w:r>
            <w:r>
              <w:rPr>
                <w:rFonts w:ascii="Calibri" w:hAnsi="Calibri"/>
                <w:szCs w:val="23"/>
              </w:rPr>
              <w:t xml:space="preserve"> or College</w:t>
            </w:r>
          </w:p>
        </w:tc>
      </w:tr>
      <w:tr w:rsidR="00316183" w:rsidRPr="00C83976" w14:paraId="46B111C4" w14:textId="77777777" w:rsidTr="00D41884">
        <w:tc>
          <w:tcPr>
            <w:tcW w:w="1638" w:type="dxa"/>
            <w:shd w:val="clear" w:color="auto" w:fill="auto"/>
          </w:tcPr>
          <w:p w14:paraId="7D208DF5" w14:textId="77777777" w:rsidR="00316183" w:rsidRDefault="00316183" w:rsidP="00D41884">
            <w:pPr>
              <w:tabs>
                <w:tab w:val="left" w:pos="1170"/>
              </w:tabs>
              <w:rPr>
                <w:rFonts w:ascii="Calibri" w:hAnsi="Calibri"/>
                <w:szCs w:val="23"/>
              </w:rPr>
            </w:pPr>
            <w:r>
              <w:rPr>
                <w:rFonts w:ascii="Calibri" w:hAnsi="Calibri"/>
                <w:szCs w:val="23"/>
              </w:rPr>
              <w:t>AGNR 101</w:t>
            </w:r>
          </w:p>
        </w:tc>
        <w:tc>
          <w:tcPr>
            <w:tcW w:w="3870" w:type="dxa"/>
            <w:shd w:val="clear" w:color="auto" w:fill="auto"/>
          </w:tcPr>
          <w:p w14:paraId="64F2DCA6" w14:textId="77777777" w:rsidR="00316183" w:rsidRDefault="00316183" w:rsidP="00D41884">
            <w:pPr>
              <w:tabs>
                <w:tab w:val="left" w:pos="1170"/>
              </w:tabs>
              <w:rPr>
                <w:rFonts w:ascii="Calibri" w:hAnsi="Calibri"/>
                <w:szCs w:val="23"/>
              </w:rPr>
            </w:pPr>
            <w:r>
              <w:rPr>
                <w:rFonts w:ascii="Calibri" w:hAnsi="Calibri"/>
                <w:szCs w:val="23"/>
              </w:rPr>
              <w:t>Introduction to One Health</w:t>
            </w:r>
          </w:p>
        </w:tc>
        <w:tc>
          <w:tcPr>
            <w:tcW w:w="3168" w:type="dxa"/>
            <w:shd w:val="clear" w:color="auto" w:fill="auto"/>
          </w:tcPr>
          <w:p w14:paraId="5407B4D4" w14:textId="77777777" w:rsidR="00316183" w:rsidRDefault="00316183" w:rsidP="00D41884">
            <w:pPr>
              <w:tabs>
                <w:tab w:val="left" w:pos="1170"/>
              </w:tabs>
              <w:rPr>
                <w:rFonts w:ascii="Calibri" w:hAnsi="Calibri"/>
                <w:szCs w:val="23"/>
              </w:rPr>
            </w:pPr>
            <w:r>
              <w:rPr>
                <w:rFonts w:ascii="Calibri" w:hAnsi="Calibri"/>
                <w:szCs w:val="23"/>
              </w:rPr>
              <w:t>Agriculture</w:t>
            </w:r>
          </w:p>
        </w:tc>
      </w:tr>
      <w:tr w:rsidR="00316183" w:rsidRPr="00C83976" w14:paraId="06E52AED" w14:textId="77777777" w:rsidTr="00D41884">
        <w:tc>
          <w:tcPr>
            <w:tcW w:w="1638" w:type="dxa"/>
            <w:shd w:val="clear" w:color="auto" w:fill="auto"/>
          </w:tcPr>
          <w:p w14:paraId="1203637F" w14:textId="77777777" w:rsidR="00316183" w:rsidRPr="00C83976" w:rsidRDefault="00316183" w:rsidP="00D41884">
            <w:pPr>
              <w:tabs>
                <w:tab w:val="left" w:pos="1170"/>
              </w:tabs>
              <w:rPr>
                <w:rFonts w:ascii="Calibri" w:hAnsi="Calibri"/>
                <w:szCs w:val="23"/>
              </w:rPr>
            </w:pPr>
            <w:r>
              <w:rPr>
                <w:rFonts w:ascii="Calibri" w:hAnsi="Calibri"/>
                <w:szCs w:val="23"/>
              </w:rPr>
              <w:t>NUTR 100</w:t>
            </w:r>
          </w:p>
        </w:tc>
        <w:tc>
          <w:tcPr>
            <w:tcW w:w="3870" w:type="dxa"/>
            <w:shd w:val="clear" w:color="auto" w:fill="auto"/>
          </w:tcPr>
          <w:p w14:paraId="270CCA11" w14:textId="77777777" w:rsidR="00316183" w:rsidRPr="00C83976" w:rsidRDefault="00316183" w:rsidP="00D41884">
            <w:pPr>
              <w:tabs>
                <w:tab w:val="left" w:pos="1170"/>
              </w:tabs>
              <w:rPr>
                <w:rFonts w:ascii="Calibri" w:hAnsi="Calibri"/>
                <w:szCs w:val="23"/>
              </w:rPr>
            </w:pPr>
            <w:r>
              <w:rPr>
                <w:rFonts w:ascii="Calibri" w:hAnsi="Calibri"/>
                <w:szCs w:val="23"/>
              </w:rPr>
              <w:t>Introduction to Nutrition</w:t>
            </w:r>
          </w:p>
        </w:tc>
        <w:tc>
          <w:tcPr>
            <w:tcW w:w="3168" w:type="dxa"/>
            <w:shd w:val="clear" w:color="auto" w:fill="auto"/>
          </w:tcPr>
          <w:p w14:paraId="30B0BA3B" w14:textId="77777777" w:rsidR="00316183" w:rsidRPr="00C83976" w:rsidRDefault="00316183" w:rsidP="00D41884">
            <w:pPr>
              <w:tabs>
                <w:tab w:val="left" w:pos="1170"/>
              </w:tabs>
              <w:rPr>
                <w:rFonts w:ascii="Calibri" w:hAnsi="Calibri"/>
                <w:szCs w:val="23"/>
              </w:rPr>
            </w:pPr>
            <w:r>
              <w:rPr>
                <w:rFonts w:ascii="Calibri" w:hAnsi="Calibri"/>
                <w:szCs w:val="23"/>
              </w:rPr>
              <w:t>Nutrition</w:t>
            </w:r>
          </w:p>
        </w:tc>
      </w:tr>
      <w:tr w:rsidR="00316183" w:rsidRPr="00C83976" w14:paraId="311FF9ED" w14:textId="77777777" w:rsidTr="00D41884">
        <w:tc>
          <w:tcPr>
            <w:tcW w:w="1638" w:type="dxa"/>
            <w:shd w:val="clear" w:color="auto" w:fill="auto"/>
          </w:tcPr>
          <w:p w14:paraId="20AC7022" w14:textId="77777777" w:rsidR="00316183" w:rsidRPr="00C83976" w:rsidRDefault="00316183" w:rsidP="00D41884">
            <w:pPr>
              <w:tabs>
                <w:tab w:val="left" w:pos="1170"/>
              </w:tabs>
              <w:rPr>
                <w:rFonts w:ascii="Calibri" w:hAnsi="Calibri"/>
                <w:szCs w:val="23"/>
              </w:rPr>
            </w:pPr>
            <w:r>
              <w:rPr>
                <w:rFonts w:ascii="Calibri" w:hAnsi="Calibri"/>
                <w:szCs w:val="23"/>
              </w:rPr>
              <w:t>FDST 100</w:t>
            </w:r>
          </w:p>
        </w:tc>
        <w:tc>
          <w:tcPr>
            <w:tcW w:w="3870" w:type="dxa"/>
            <w:shd w:val="clear" w:color="auto" w:fill="auto"/>
          </w:tcPr>
          <w:p w14:paraId="12569E5F" w14:textId="77777777" w:rsidR="00316183" w:rsidRPr="00C83976" w:rsidRDefault="00316183" w:rsidP="00D41884">
            <w:pPr>
              <w:tabs>
                <w:tab w:val="left" w:pos="1170"/>
              </w:tabs>
              <w:rPr>
                <w:rFonts w:ascii="Calibri" w:hAnsi="Calibri"/>
                <w:szCs w:val="23"/>
              </w:rPr>
            </w:pPr>
            <w:r>
              <w:rPr>
                <w:rFonts w:ascii="Calibri" w:hAnsi="Calibri"/>
                <w:szCs w:val="23"/>
              </w:rPr>
              <w:t>Science of Food</w:t>
            </w:r>
          </w:p>
        </w:tc>
        <w:tc>
          <w:tcPr>
            <w:tcW w:w="3168" w:type="dxa"/>
            <w:shd w:val="clear" w:color="auto" w:fill="auto"/>
          </w:tcPr>
          <w:p w14:paraId="20066A12" w14:textId="77777777" w:rsidR="00316183" w:rsidRPr="00C83976" w:rsidRDefault="00316183" w:rsidP="00D41884">
            <w:pPr>
              <w:tabs>
                <w:tab w:val="left" w:pos="1170"/>
              </w:tabs>
              <w:rPr>
                <w:rFonts w:ascii="Calibri" w:hAnsi="Calibri"/>
                <w:szCs w:val="23"/>
              </w:rPr>
            </w:pPr>
            <w:r>
              <w:rPr>
                <w:rFonts w:ascii="Calibri" w:hAnsi="Calibri"/>
                <w:szCs w:val="23"/>
              </w:rPr>
              <w:t>Food Science</w:t>
            </w:r>
          </w:p>
        </w:tc>
      </w:tr>
      <w:tr w:rsidR="00316183" w:rsidRPr="00C83976" w14:paraId="24636728" w14:textId="77777777" w:rsidTr="00D41884">
        <w:tc>
          <w:tcPr>
            <w:tcW w:w="1638" w:type="dxa"/>
            <w:shd w:val="clear" w:color="auto" w:fill="auto"/>
          </w:tcPr>
          <w:p w14:paraId="32C3B438" w14:textId="77777777" w:rsidR="00316183" w:rsidRPr="00C83976" w:rsidRDefault="00316183" w:rsidP="00D41884">
            <w:pPr>
              <w:tabs>
                <w:tab w:val="left" w:pos="1170"/>
              </w:tabs>
              <w:rPr>
                <w:rFonts w:ascii="Calibri" w:hAnsi="Calibri"/>
                <w:szCs w:val="23"/>
              </w:rPr>
            </w:pPr>
            <w:r>
              <w:rPr>
                <w:rFonts w:ascii="Calibri" w:hAnsi="Calibri"/>
                <w:szCs w:val="23"/>
              </w:rPr>
              <w:t>FDST 150</w:t>
            </w:r>
          </w:p>
        </w:tc>
        <w:tc>
          <w:tcPr>
            <w:tcW w:w="3870" w:type="dxa"/>
            <w:shd w:val="clear" w:color="auto" w:fill="auto"/>
          </w:tcPr>
          <w:p w14:paraId="18E587E3" w14:textId="77777777" w:rsidR="00316183" w:rsidRPr="00C83976" w:rsidRDefault="00316183" w:rsidP="00D41884">
            <w:pPr>
              <w:tabs>
                <w:tab w:val="left" w:pos="1170"/>
              </w:tabs>
              <w:rPr>
                <w:rFonts w:ascii="Calibri" w:hAnsi="Calibri"/>
                <w:szCs w:val="23"/>
              </w:rPr>
            </w:pPr>
            <w:r>
              <w:rPr>
                <w:rFonts w:ascii="Calibri" w:hAnsi="Calibri"/>
                <w:szCs w:val="23"/>
              </w:rPr>
              <w:t>History and Culture of Food</w:t>
            </w:r>
          </w:p>
        </w:tc>
        <w:tc>
          <w:tcPr>
            <w:tcW w:w="3168" w:type="dxa"/>
            <w:shd w:val="clear" w:color="auto" w:fill="auto"/>
          </w:tcPr>
          <w:p w14:paraId="389AC424" w14:textId="77777777" w:rsidR="00316183" w:rsidRPr="00C83976" w:rsidRDefault="00316183" w:rsidP="00D41884">
            <w:pPr>
              <w:tabs>
                <w:tab w:val="left" w:pos="1170"/>
              </w:tabs>
              <w:rPr>
                <w:rFonts w:ascii="Calibri" w:hAnsi="Calibri"/>
                <w:szCs w:val="23"/>
              </w:rPr>
            </w:pPr>
            <w:r>
              <w:rPr>
                <w:rFonts w:ascii="Calibri" w:hAnsi="Calibri"/>
                <w:szCs w:val="23"/>
              </w:rPr>
              <w:t>Food Science</w:t>
            </w:r>
          </w:p>
        </w:tc>
      </w:tr>
      <w:tr w:rsidR="00316183" w:rsidRPr="00C83976" w14:paraId="22FD98A0" w14:textId="77777777" w:rsidTr="00D41884">
        <w:tc>
          <w:tcPr>
            <w:tcW w:w="1638" w:type="dxa"/>
            <w:shd w:val="clear" w:color="auto" w:fill="auto"/>
          </w:tcPr>
          <w:p w14:paraId="1479275A" w14:textId="77777777" w:rsidR="00316183" w:rsidRPr="00C83976" w:rsidRDefault="00316183" w:rsidP="00D41884">
            <w:pPr>
              <w:tabs>
                <w:tab w:val="left" w:pos="1170"/>
              </w:tabs>
              <w:rPr>
                <w:rFonts w:ascii="Calibri" w:hAnsi="Calibri"/>
                <w:szCs w:val="23"/>
              </w:rPr>
            </w:pPr>
            <w:r>
              <w:rPr>
                <w:rFonts w:ascii="Calibri" w:hAnsi="Calibri"/>
                <w:szCs w:val="23"/>
              </w:rPr>
              <w:t>NURS 201</w:t>
            </w:r>
          </w:p>
        </w:tc>
        <w:tc>
          <w:tcPr>
            <w:tcW w:w="3870" w:type="dxa"/>
            <w:shd w:val="clear" w:color="auto" w:fill="auto"/>
          </w:tcPr>
          <w:p w14:paraId="06E7558E" w14:textId="77777777" w:rsidR="00316183" w:rsidRPr="00C83976" w:rsidRDefault="00316183" w:rsidP="00D41884">
            <w:pPr>
              <w:tabs>
                <w:tab w:val="left" w:pos="1170"/>
              </w:tabs>
              <w:rPr>
                <w:rFonts w:ascii="Calibri" w:hAnsi="Calibri"/>
                <w:szCs w:val="23"/>
              </w:rPr>
            </w:pPr>
            <w:r>
              <w:rPr>
                <w:rFonts w:ascii="Calibri" w:hAnsi="Calibri"/>
                <w:szCs w:val="23"/>
              </w:rPr>
              <w:t>Introduction to Nursing</w:t>
            </w:r>
          </w:p>
        </w:tc>
        <w:tc>
          <w:tcPr>
            <w:tcW w:w="3168" w:type="dxa"/>
            <w:shd w:val="clear" w:color="auto" w:fill="auto"/>
          </w:tcPr>
          <w:p w14:paraId="73C9E25A" w14:textId="77777777" w:rsidR="00316183" w:rsidRPr="00C83976" w:rsidRDefault="00316183" w:rsidP="00D41884">
            <w:pPr>
              <w:tabs>
                <w:tab w:val="left" w:pos="1170"/>
              </w:tabs>
              <w:rPr>
                <w:rFonts w:ascii="Calibri" w:hAnsi="Calibri"/>
                <w:szCs w:val="23"/>
              </w:rPr>
            </w:pPr>
            <w:r>
              <w:rPr>
                <w:rFonts w:ascii="Calibri" w:hAnsi="Calibri"/>
                <w:szCs w:val="23"/>
              </w:rPr>
              <w:t>Nursing</w:t>
            </w:r>
          </w:p>
        </w:tc>
      </w:tr>
      <w:tr w:rsidR="00316183" w:rsidRPr="00C83976" w14:paraId="37E4C41C" w14:textId="77777777" w:rsidTr="00D41884">
        <w:trPr>
          <w:trHeight w:val="278"/>
        </w:trPr>
        <w:tc>
          <w:tcPr>
            <w:tcW w:w="1638" w:type="dxa"/>
            <w:shd w:val="clear" w:color="auto" w:fill="auto"/>
          </w:tcPr>
          <w:p w14:paraId="75D4E466" w14:textId="77777777" w:rsidR="00316183" w:rsidRPr="00C83976" w:rsidRDefault="00316183" w:rsidP="00D41884">
            <w:pPr>
              <w:tabs>
                <w:tab w:val="left" w:pos="1170"/>
              </w:tabs>
              <w:rPr>
                <w:rFonts w:ascii="Calibri" w:hAnsi="Calibri"/>
                <w:szCs w:val="23"/>
              </w:rPr>
            </w:pPr>
            <w:r>
              <w:rPr>
                <w:rFonts w:ascii="Calibri" w:hAnsi="Calibri"/>
                <w:szCs w:val="23"/>
              </w:rPr>
              <w:t>PUBH 201</w:t>
            </w:r>
          </w:p>
        </w:tc>
        <w:tc>
          <w:tcPr>
            <w:tcW w:w="3870" w:type="dxa"/>
            <w:shd w:val="clear" w:color="auto" w:fill="auto"/>
          </w:tcPr>
          <w:p w14:paraId="034B18B1" w14:textId="77777777" w:rsidR="00316183" w:rsidRPr="00C83976" w:rsidRDefault="00316183" w:rsidP="00D41884">
            <w:pPr>
              <w:tabs>
                <w:tab w:val="left" w:pos="1170"/>
              </w:tabs>
              <w:rPr>
                <w:rFonts w:ascii="Calibri" w:hAnsi="Calibri"/>
                <w:szCs w:val="23"/>
              </w:rPr>
            </w:pPr>
            <w:r>
              <w:rPr>
                <w:rFonts w:ascii="Calibri" w:hAnsi="Calibri"/>
                <w:szCs w:val="23"/>
              </w:rPr>
              <w:t>Introduction to Public Health</w:t>
            </w:r>
          </w:p>
        </w:tc>
        <w:tc>
          <w:tcPr>
            <w:tcW w:w="3168" w:type="dxa"/>
            <w:shd w:val="clear" w:color="auto" w:fill="auto"/>
          </w:tcPr>
          <w:p w14:paraId="72FEE6AF" w14:textId="77777777" w:rsidR="00316183" w:rsidRPr="00C83976" w:rsidRDefault="00316183" w:rsidP="00D41884">
            <w:pPr>
              <w:tabs>
                <w:tab w:val="left" w:pos="1170"/>
              </w:tabs>
              <w:rPr>
                <w:rFonts w:ascii="Calibri" w:hAnsi="Calibri"/>
                <w:szCs w:val="23"/>
              </w:rPr>
            </w:pPr>
            <w:r>
              <w:rPr>
                <w:rFonts w:ascii="Calibri" w:hAnsi="Calibri"/>
                <w:szCs w:val="23"/>
              </w:rPr>
              <w:t>Public Health</w:t>
            </w:r>
          </w:p>
        </w:tc>
      </w:tr>
      <w:tr w:rsidR="00316183" w:rsidRPr="00C83976" w14:paraId="05E3BE9D" w14:textId="77777777" w:rsidTr="00D41884">
        <w:tc>
          <w:tcPr>
            <w:tcW w:w="1638" w:type="dxa"/>
            <w:shd w:val="clear" w:color="auto" w:fill="auto"/>
          </w:tcPr>
          <w:p w14:paraId="5E442C61" w14:textId="77777777" w:rsidR="00316183" w:rsidRDefault="00316183" w:rsidP="00D41884">
            <w:pPr>
              <w:tabs>
                <w:tab w:val="left" w:pos="1170"/>
              </w:tabs>
              <w:rPr>
                <w:rFonts w:ascii="Calibri" w:hAnsi="Calibri"/>
                <w:szCs w:val="23"/>
              </w:rPr>
            </w:pPr>
            <w:r>
              <w:rPr>
                <w:rFonts w:ascii="Calibri" w:hAnsi="Calibri"/>
                <w:szCs w:val="23"/>
              </w:rPr>
              <w:t>PUBH 401</w:t>
            </w:r>
          </w:p>
        </w:tc>
        <w:tc>
          <w:tcPr>
            <w:tcW w:w="3870" w:type="dxa"/>
            <w:shd w:val="clear" w:color="auto" w:fill="auto"/>
          </w:tcPr>
          <w:p w14:paraId="786766A4" w14:textId="77777777" w:rsidR="00316183" w:rsidRDefault="00316183" w:rsidP="00D41884">
            <w:pPr>
              <w:tabs>
                <w:tab w:val="left" w:pos="1170"/>
              </w:tabs>
              <w:rPr>
                <w:rFonts w:ascii="Calibri" w:hAnsi="Calibri"/>
                <w:szCs w:val="23"/>
              </w:rPr>
            </w:pPr>
            <w:r>
              <w:rPr>
                <w:rFonts w:ascii="Calibri" w:hAnsi="Calibri"/>
                <w:szCs w:val="23"/>
              </w:rPr>
              <w:t>Environmental Public Health</w:t>
            </w:r>
          </w:p>
        </w:tc>
        <w:tc>
          <w:tcPr>
            <w:tcW w:w="3168" w:type="dxa"/>
            <w:shd w:val="clear" w:color="auto" w:fill="auto"/>
          </w:tcPr>
          <w:p w14:paraId="31D9A6E0" w14:textId="77777777" w:rsidR="00316183" w:rsidRDefault="00316183" w:rsidP="00D41884">
            <w:pPr>
              <w:tabs>
                <w:tab w:val="left" w:pos="1170"/>
              </w:tabs>
              <w:rPr>
                <w:rFonts w:ascii="Calibri" w:hAnsi="Calibri"/>
                <w:szCs w:val="23"/>
              </w:rPr>
            </w:pPr>
            <w:r>
              <w:rPr>
                <w:rFonts w:ascii="Calibri" w:hAnsi="Calibri"/>
                <w:szCs w:val="23"/>
              </w:rPr>
              <w:t>Public Health</w:t>
            </w:r>
          </w:p>
        </w:tc>
      </w:tr>
    </w:tbl>
    <w:p w14:paraId="0D143B58" w14:textId="77777777" w:rsidR="00316183" w:rsidRPr="00427FC1" w:rsidRDefault="00316183" w:rsidP="00316183">
      <w:pPr>
        <w:tabs>
          <w:tab w:val="left" w:pos="1170"/>
        </w:tabs>
        <w:rPr>
          <w:rFonts w:asciiTheme="majorHAnsi" w:hAnsiTheme="majorHAnsi"/>
          <w:szCs w:val="23"/>
          <w:highlight w:val="lightGray"/>
        </w:rPr>
      </w:pPr>
    </w:p>
    <w:p w14:paraId="5C355C2F" w14:textId="77777777" w:rsidR="00316183" w:rsidRPr="00CD1D63" w:rsidRDefault="00316183" w:rsidP="00316183">
      <w:pPr>
        <w:tabs>
          <w:tab w:val="left" w:pos="1170"/>
        </w:tabs>
        <w:ind w:left="900"/>
        <w:rPr>
          <w:rFonts w:asciiTheme="majorHAnsi" w:hAnsiTheme="majorHAnsi"/>
          <w:i/>
          <w:szCs w:val="23"/>
        </w:rPr>
      </w:pPr>
      <w:r w:rsidRPr="00CD1D63">
        <w:rPr>
          <w:rFonts w:asciiTheme="majorHAnsi" w:hAnsiTheme="majorHAnsi"/>
          <w:i/>
          <w:szCs w:val="23"/>
          <w:u w:val="single"/>
        </w:rPr>
        <w:t xml:space="preserve">And build 50 hours of </w:t>
      </w:r>
      <w:r w:rsidRPr="00CD1D63">
        <w:rPr>
          <w:rFonts w:asciiTheme="majorHAnsi" w:hAnsiTheme="majorHAnsi"/>
          <w:b/>
          <w:i/>
          <w:szCs w:val="23"/>
          <w:u w:val="single"/>
        </w:rPr>
        <w:t>related</w:t>
      </w:r>
      <w:r w:rsidRPr="00CD1D63">
        <w:rPr>
          <w:rFonts w:asciiTheme="majorHAnsi" w:hAnsiTheme="majorHAnsi"/>
          <w:i/>
          <w:szCs w:val="23"/>
          <w:u w:val="single"/>
        </w:rPr>
        <w:t xml:space="preserve"> field experience through an activity such as</w:t>
      </w:r>
      <w:r w:rsidRPr="00CD1D63">
        <w:rPr>
          <w:rFonts w:asciiTheme="majorHAnsi" w:hAnsiTheme="majorHAnsi"/>
          <w:i/>
          <w:szCs w:val="23"/>
        </w:rPr>
        <w:t>:</w:t>
      </w:r>
    </w:p>
    <w:p w14:paraId="061E6047" w14:textId="77777777" w:rsidR="00316183" w:rsidRPr="00B34F94"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B34F94">
        <w:rPr>
          <w:rFonts w:asciiTheme="majorHAnsi" w:hAnsiTheme="majorHAnsi"/>
          <w:szCs w:val="23"/>
        </w:rPr>
        <w:t>Volunteer or work experience in such areas as HIV/AIDS outreach, hospice, family planning counseling, emergency medical technician (EMT) or CPR teaching/certification, maternal health, and hands-on caregiving in a hospital, clinic, or lab technician setting</w:t>
      </w:r>
    </w:p>
    <w:p w14:paraId="5660382B" w14:textId="77777777" w:rsidR="00316183" w:rsidRPr="00B34F94"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B34F94">
        <w:rPr>
          <w:rFonts w:asciiTheme="majorHAnsi" w:hAnsiTheme="majorHAnsi"/>
          <w:szCs w:val="23"/>
        </w:rPr>
        <w:t>Counseling or teaching in health subjects</w:t>
      </w:r>
    </w:p>
    <w:p w14:paraId="4457A230" w14:textId="77777777" w:rsidR="00316183" w:rsidRPr="00B34F94"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B34F94">
        <w:rPr>
          <w:rFonts w:asciiTheme="majorHAnsi" w:hAnsiTheme="majorHAnsi"/>
          <w:szCs w:val="23"/>
        </w:rPr>
        <w:t>Working as a resident advisor in a dormitory, as a peer nutritionist, or as a sexually transmitted infections counselor</w:t>
      </w:r>
    </w:p>
    <w:p w14:paraId="70F5D9BC" w14:textId="77777777" w:rsidR="00316183"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B34F94">
        <w:rPr>
          <w:rFonts w:asciiTheme="majorHAnsi" w:hAnsiTheme="majorHAnsi"/>
          <w:szCs w:val="23"/>
        </w:rPr>
        <w:lastRenderedPageBreak/>
        <w:t>Significant experience in mechanical repairs, construction, carpentry, masonry, plumbing, hydrology, or set design</w:t>
      </w:r>
    </w:p>
    <w:p w14:paraId="22AEFA62" w14:textId="77777777" w:rsidR="00316183" w:rsidRDefault="00316183" w:rsidP="00316183">
      <w:pPr>
        <w:tabs>
          <w:tab w:val="left" w:pos="1170"/>
        </w:tabs>
        <w:rPr>
          <w:rFonts w:asciiTheme="majorHAnsi" w:hAnsiTheme="majorHAnsi"/>
          <w:szCs w:val="23"/>
        </w:rPr>
      </w:pPr>
    </w:p>
    <w:p w14:paraId="2DC84976" w14:textId="77777777" w:rsidR="00316183" w:rsidRPr="004742D7" w:rsidRDefault="00316183" w:rsidP="00316183">
      <w:pPr>
        <w:tabs>
          <w:tab w:val="left" w:pos="1170"/>
        </w:tabs>
        <w:ind w:left="900"/>
        <w:outlineLvl w:val="0"/>
        <w:rPr>
          <w:rFonts w:ascii="Calibri" w:hAnsi="Calibri"/>
          <w:b/>
          <w:szCs w:val="23"/>
        </w:rPr>
      </w:pPr>
      <w:r w:rsidRPr="004742D7">
        <w:rPr>
          <w:rFonts w:ascii="Calibri" w:hAnsi="Calibri"/>
          <w:b/>
          <w:szCs w:val="23"/>
        </w:rPr>
        <w:t>Suggestions for potential related field experiences:</w:t>
      </w:r>
    </w:p>
    <w:p w14:paraId="77B6EEC2" w14:textId="77777777" w:rsidR="00316183"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Knoxville Returned Peace Corps Volunteers </w:t>
      </w:r>
      <w:r w:rsidRPr="004742D7">
        <w:rPr>
          <w:rFonts w:ascii="Calibri" w:hAnsi="Calibri"/>
          <w:szCs w:val="23"/>
        </w:rPr>
        <w:t xml:space="preserve">the Knoxville RPCV group is very active in the community and has a warm and open invitation for PC Prep students to participate in any </w:t>
      </w:r>
      <w:r>
        <w:rPr>
          <w:rFonts w:ascii="Calibri" w:hAnsi="Calibri"/>
          <w:szCs w:val="23"/>
        </w:rPr>
        <w:t>health</w:t>
      </w:r>
      <w:r w:rsidRPr="004742D7">
        <w:rPr>
          <w:rFonts w:ascii="Calibri" w:hAnsi="Calibri"/>
          <w:szCs w:val="23"/>
        </w:rPr>
        <w:t>-related or other service events.</w:t>
      </w:r>
    </w:p>
    <w:p w14:paraId="3FF27FD6" w14:textId="77777777" w:rsidR="00316183" w:rsidRPr="00B34F94" w:rsidRDefault="00316183" w:rsidP="00316183">
      <w:pPr>
        <w:numPr>
          <w:ilvl w:val="0"/>
          <w:numId w:val="6"/>
        </w:numPr>
        <w:tabs>
          <w:tab w:val="left" w:pos="1170"/>
        </w:tabs>
        <w:ind w:left="1440"/>
        <w:contextualSpacing/>
        <w:rPr>
          <w:rFonts w:ascii="Calibri" w:hAnsi="Calibri"/>
          <w:szCs w:val="23"/>
        </w:rPr>
      </w:pPr>
      <w:r w:rsidRPr="00B34F94">
        <w:rPr>
          <w:rFonts w:ascii="Calibri" w:hAnsi="Calibri"/>
          <w:b/>
          <w:szCs w:val="23"/>
        </w:rPr>
        <w:t>The Knox County Health Department</w:t>
      </w:r>
      <w:r w:rsidRPr="00B34F94">
        <w:rPr>
          <w:rFonts w:ascii="Calibri" w:hAnsi="Calibri"/>
          <w:szCs w:val="23"/>
        </w:rPr>
        <w:t xml:space="preserve"> works to promote and protect the health of everyone in our community. The KCHD tracks and monitors diseases, conducts extensive health education and outreach, provides and connects people with care, enforces food safety and air quality laws and regulations, prepares for public health emergencies, and more — all with the goal to ensure the conditions in which every Knox County resident can be healthy. </w:t>
      </w:r>
    </w:p>
    <w:p w14:paraId="551F1C38" w14:textId="77777777" w:rsidR="00316183" w:rsidRPr="00B34F94" w:rsidRDefault="00316183" w:rsidP="00316183">
      <w:pPr>
        <w:numPr>
          <w:ilvl w:val="0"/>
          <w:numId w:val="6"/>
        </w:numPr>
        <w:tabs>
          <w:tab w:val="left" w:pos="1170"/>
        </w:tabs>
        <w:ind w:left="1440"/>
        <w:contextualSpacing/>
        <w:rPr>
          <w:rFonts w:ascii="Calibri" w:hAnsi="Calibri"/>
          <w:b/>
          <w:szCs w:val="23"/>
        </w:rPr>
      </w:pPr>
      <w:r w:rsidRPr="00B34F94">
        <w:rPr>
          <w:rFonts w:ascii="Calibri" w:hAnsi="Calibri"/>
          <w:b/>
          <w:szCs w:val="23"/>
        </w:rPr>
        <w:t xml:space="preserve">The East Tennessee Regional Health Office/Tennessee Department of Health </w:t>
      </w:r>
      <w:r w:rsidRPr="00B34F94">
        <w:rPr>
          <w:rFonts w:ascii="Calibri" w:hAnsi="Calibri"/>
          <w:szCs w:val="23"/>
        </w:rPr>
        <w:t xml:space="preserve">is responsible for public health in the 15 counties surrounding but not including Knox County. The mission of the Tennessee Department of Health is to protect, promote and improve the health and prosperity of people in Tennessee. </w:t>
      </w:r>
    </w:p>
    <w:p w14:paraId="258A6444" w14:textId="77777777" w:rsidR="00316183" w:rsidRPr="00B34F94" w:rsidRDefault="00316183" w:rsidP="00316183">
      <w:pPr>
        <w:numPr>
          <w:ilvl w:val="0"/>
          <w:numId w:val="6"/>
        </w:numPr>
        <w:tabs>
          <w:tab w:val="left" w:pos="1170"/>
        </w:tabs>
        <w:ind w:left="1440"/>
        <w:contextualSpacing/>
        <w:rPr>
          <w:rFonts w:ascii="Calibri" w:hAnsi="Calibri"/>
          <w:b/>
          <w:szCs w:val="23"/>
        </w:rPr>
      </w:pPr>
      <w:r w:rsidRPr="00B34F94">
        <w:rPr>
          <w:rFonts w:ascii="Calibri" w:hAnsi="Calibri"/>
          <w:b/>
          <w:szCs w:val="23"/>
        </w:rPr>
        <w:t xml:space="preserve">Cherokee Health Systems </w:t>
      </w:r>
      <w:r w:rsidRPr="00B34F94">
        <w:rPr>
          <w:rFonts w:ascii="Calibri" w:hAnsi="Calibri"/>
          <w:szCs w:val="23"/>
        </w:rPr>
        <w:t xml:space="preserve">believes the best approach to wellness involves treating both the body and mind. They offer an array of comprehensive primary care, behavioral health, and prevention programs and services, with a mission “To improve the quality of life for our patients through the blending of primary care, behavioral health and prevention services.” </w:t>
      </w:r>
    </w:p>
    <w:p w14:paraId="493548F6" w14:textId="77777777" w:rsidR="00316183" w:rsidRPr="00B34F94" w:rsidRDefault="00316183" w:rsidP="00316183">
      <w:pPr>
        <w:numPr>
          <w:ilvl w:val="0"/>
          <w:numId w:val="6"/>
        </w:numPr>
        <w:tabs>
          <w:tab w:val="left" w:pos="1170"/>
        </w:tabs>
        <w:ind w:left="1440"/>
        <w:contextualSpacing/>
        <w:rPr>
          <w:rFonts w:ascii="Calibri" w:hAnsi="Calibri"/>
          <w:b/>
          <w:szCs w:val="23"/>
        </w:rPr>
      </w:pPr>
      <w:r w:rsidRPr="00B34F94">
        <w:rPr>
          <w:rFonts w:ascii="Calibri" w:hAnsi="Calibri"/>
          <w:b/>
          <w:szCs w:val="23"/>
        </w:rPr>
        <w:t xml:space="preserve">Remote Area Medical (RAM) </w:t>
      </w:r>
      <w:r w:rsidRPr="00B34F94">
        <w:rPr>
          <w:rFonts w:ascii="Calibri" w:hAnsi="Calibri"/>
          <w:szCs w:val="23"/>
        </w:rPr>
        <w:t xml:space="preserve">Many people live in fear of sickness and injury because they have little or no access to basic medical care. RAM responds to this need by providing free dental, vision, and medical care to isolated, impoverished, or underserved communities. </w:t>
      </w:r>
    </w:p>
    <w:p w14:paraId="1C3CF16B" w14:textId="77777777" w:rsidR="00316183" w:rsidRPr="00B34F94" w:rsidRDefault="00316183" w:rsidP="00316183">
      <w:pPr>
        <w:numPr>
          <w:ilvl w:val="0"/>
          <w:numId w:val="6"/>
        </w:numPr>
        <w:tabs>
          <w:tab w:val="left" w:pos="1170"/>
        </w:tabs>
        <w:ind w:left="1440"/>
        <w:contextualSpacing/>
        <w:rPr>
          <w:rFonts w:ascii="Calibri" w:hAnsi="Calibri"/>
          <w:b/>
          <w:szCs w:val="23"/>
        </w:rPr>
      </w:pPr>
      <w:r w:rsidRPr="00B34F94">
        <w:rPr>
          <w:rFonts w:ascii="Calibri" w:hAnsi="Calibri"/>
          <w:b/>
          <w:szCs w:val="23"/>
        </w:rPr>
        <w:t xml:space="preserve">Metropolitan Drug Coalition </w:t>
      </w:r>
      <w:r w:rsidRPr="00B34F94">
        <w:rPr>
          <w:rFonts w:ascii="Calibri" w:hAnsi="Calibri"/>
          <w:szCs w:val="23"/>
        </w:rPr>
        <w:t xml:space="preserve">provides substance abuse prevention resources for families, teachers, businesses, faith leaders and physicians in Knoxville. The MDC is the only local non-profit solely dedicated to evidence-based drug prevention. </w:t>
      </w:r>
    </w:p>
    <w:p w14:paraId="6906467F" w14:textId="77777777" w:rsidR="00316183" w:rsidRPr="00763CFF" w:rsidRDefault="00316183" w:rsidP="00316183">
      <w:pPr>
        <w:numPr>
          <w:ilvl w:val="0"/>
          <w:numId w:val="6"/>
        </w:numPr>
        <w:tabs>
          <w:tab w:val="left" w:pos="1170"/>
        </w:tabs>
        <w:ind w:left="1440"/>
        <w:contextualSpacing/>
        <w:rPr>
          <w:rFonts w:ascii="Calibri" w:hAnsi="Calibri"/>
          <w:b/>
          <w:szCs w:val="23"/>
        </w:rPr>
      </w:pPr>
      <w:proofErr w:type="spellStart"/>
      <w:r w:rsidRPr="00B34F94">
        <w:rPr>
          <w:rFonts w:ascii="Calibri" w:hAnsi="Calibri"/>
          <w:b/>
          <w:szCs w:val="23"/>
        </w:rPr>
        <w:t>InterFaith</w:t>
      </w:r>
      <w:proofErr w:type="spellEnd"/>
      <w:r w:rsidRPr="00B34F94">
        <w:rPr>
          <w:rFonts w:ascii="Calibri" w:hAnsi="Calibri"/>
          <w:b/>
          <w:szCs w:val="23"/>
        </w:rPr>
        <w:t xml:space="preserve"> Health Clinic </w:t>
      </w:r>
      <w:r w:rsidRPr="00B34F94">
        <w:rPr>
          <w:rFonts w:ascii="Calibri" w:hAnsi="Calibri"/>
          <w:szCs w:val="23"/>
        </w:rPr>
        <w:t>is a not-for-profit health care ministry that serves the low-income, working uninsured and underserved.</w:t>
      </w:r>
    </w:p>
    <w:p w14:paraId="30CB71EB" w14:textId="77777777" w:rsidR="00316183" w:rsidRDefault="00316183" w:rsidP="00316183">
      <w:pPr>
        <w:tabs>
          <w:tab w:val="left" w:pos="1170"/>
        </w:tabs>
        <w:rPr>
          <w:rFonts w:asciiTheme="majorHAnsi" w:hAnsiTheme="majorHAnsi"/>
          <w:szCs w:val="23"/>
        </w:rPr>
      </w:pPr>
    </w:p>
    <w:p w14:paraId="07DE20E9" w14:textId="77777777" w:rsidR="00316183" w:rsidRDefault="00316183" w:rsidP="00316183">
      <w:pPr>
        <w:tabs>
          <w:tab w:val="left" w:pos="1170"/>
        </w:tabs>
        <w:rPr>
          <w:rFonts w:asciiTheme="majorHAnsi" w:hAnsiTheme="majorHAnsi"/>
          <w:szCs w:val="23"/>
        </w:rPr>
      </w:pPr>
    </w:p>
    <w:p w14:paraId="6FA14AA1" w14:textId="77777777" w:rsidR="00316183" w:rsidRDefault="00316183" w:rsidP="00316183">
      <w:pPr>
        <w:tabs>
          <w:tab w:val="left" w:pos="1170"/>
        </w:tabs>
        <w:rPr>
          <w:rFonts w:asciiTheme="majorHAnsi" w:hAnsiTheme="majorHAnsi"/>
          <w:szCs w:val="23"/>
        </w:rPr>
      </w:pPr>
    </w:p>
    <w:p w14:paraId="19B90757" w14:textId="77777777" w:rsidR="00316183" w:rsidRDefault="00316183" w:rsidP="00316183">
      <w:pPr>
        <w:tabs>
          <w:tab w:val="left" w:pos="1170"/>
        </w:tabs>
        <w:rPr>
          <w:rFonts w:asciiTheme="majorHAnsi" w:hAnsiTheme="majorHAnsi"/>
          <w:szCs w:val="23"/>
        </w:rPr>
      </w:pPr>
    </w:p>
    <w:p w14:paraId="6A5B4A07" w14:textId="77777777" w:rsidR="00316183" w:rsidRDefault="00316183" w:rsidP="00316183">
      <w:pPr>
        <w:tabs>
          <w:tab w:val="left" w:pos="1170"/>
        </w:tabs>
        <w:rPr>
          <w:rFonts w:asciiTheme="majorHAnsi" w:hAnsiTheme="majorHAnsi"/>
          <w:szCs w:val="23"/>
        </w:rPr>
      </w:pPr>
    </w:p>
    <w:p w14:paraId="4B33DBF0" w14:textId="77777777" w:rsidR="00316183" w:rsidRDefault="00316183" w:rsidP="00316183">
      <w:pPr>
        <w:tabs>
          <w:tab w:val="left" w:pos="1170"/>
        </w:tabs>
        <w:rPr>
          <w:rFonts w:asciiTheme="majorHAnsi" w:hAnsiTheme="majorHAnsi"/>
          <w:szCs w:val="23"/>
        </w:rPr>
      </w:pPr>
    </w:p>
    <w:p w14:paraId="1F896786" w14:textId="77777777" w:rsidR="00316183" w:rsidRDefault="00316183" w:rsidP="00316183">
      <w:pPr>
        <w:tabs>
          <w:tab w:val="left" w:pos="1170"/>
        </w:tabs>
        <w:rPr>
          <w:rFonts w:asciiTheme="majorHAnsi" w:hAnsiTheme="majorHAnsi"/>
          <w:szCs w:val="23"/>
        </w:rPr>
      </w:pPr>
    </w:p>
    <w:p w14:paraId="75553147" w14:textId="77777777" w:rsidR="00316183" w:rsidRDefault="00316183" w:rsidP="00316183">
      <w:pPr>
        <w:tabs>
          <w:tab w:val="left" w:pos="1170"/>
        </w:tabs>
        <w:rPr>
          <w:rFonts w:asciiTheme="majorHAnsi" w:hAnsiTheme="majorHAnsi"/>
          <w:szCs w:val="23"/>
        </w:rPr>
      </w:pPr>
    </w:p>
    <w:p w14:paraId="60507A6F" w14:textId="77777777" w:rsidR="00316183" w:rsidRDefault="00316183" w:rsidP="00316183">
      <w:pPr>
        <w:tabs>
          <w:tab w:val="left" w:pos="1170"/>
        </w:tabs>
        <w:rPr>
          <w:rFonts w:asciiTheme="majorHAnsi" w:hAnsiTheme="majorHAnsi"/>
          <w:szCs w:val="23"/>
        </w:rPr>
      </w:pPr>
    </w:p>
    <w:p w14:paraId="0A75E818" w14:textId="77777777" w:rsidR="00316183" w:rsidRDefault="00316183" w:rsidP="00316183">
      <w:pPr>
        <w:tabs>
          <w:tab w:val="left" w:pos="1170"/>
        </w:tabs>
        <w:rPr>
          <w:rFonts w:asciiTheme="majorHAnsi" w:hAnsiTheme="majorHAnsi"/>
          <w:szCs w:val="23"/>
        </w:rPr>
      </w:pPr>
    </w:p>
    <w:p w14:paraId="6855862E" w14:textId="77777777" w:rsidR="00316183" w:rsidRDefault="00316183" w:rsidP="00316183">
      <w:pPr>
        <w:tabs>
          <w:tab w:val="left" w:pos="1170"/>
        </w:tabs>
        <w:rPr>
          <w:rFonts w:asciiTheme="majorHAnsi" w:hAnsiTheme="majorHAnsi"/>
          <w:szCs w:val="23"/>
        </w:rPr>
      </w:pPr>
    </w:p>
    <w:p w14:paraId="34098C05" w14:textId="77777777" w:rsidR="00316183" w:rsidRDefault="00316183" w:rsidP="00316183">
      <w:pPr>
        <w:tabs>
          <w:tab w:val="left" w:pos="1170"/>
        </w:tabs>
        <w:rPr>
          <w:rFonts w:asciiTheme="majorHAnsi" w:hAnsiTheme="majorHAnsi"/>
          <w:szCs w:val="23"/>
        </w:rPr>
      </w:pPr>
    </w:p>
    <w:p w14:paraId="6D4D7893" w14:textId="77777777" w:rsidR="00316183" w:rsidRPr="00763CFF" w:rsidRDefault="00316183" w:rsidP="00316183">
      <w:pPr>
        <w:tabs>
          <w:tab w:val="left" w:pos="1170"/>
        </w:tabs>
        <w:rPr>
          <w:rFonts w:asciiTheme="majorHAnsi" w:hAnsiTheme="majorHAnsi"/>
          <w:szCs w:val="23"/>
        </w:rPr>
      </w:pPr>
    </w:p>
    <w:p w14:paraId="50179AA9" w14:textId="77777777" w:rsidR="00316183" w:rsidRPr="00154D43" w:rsidRDefault="00316183" w:rsidP="00316183">
      <w:pPr>
        <w:pStyle w:val="ListParagraph"/>
        <w:tabs>
          <w:tab w:val="left" w:pos="1170"/>
        </w:tabs>
        <w:spacing w:after="0" w:line="240" w:lineRule="auto"/>
        <w:contextualSpacing w:val="0"/>
        <w:rPr>
          <w:rFonts w:asciiTheme="majorHAnsi" w:hAnsiTheme="majorHAnsi"/>
          <w:sz w:val="28"/>
          <w:szCs w:val="23"/>
        </w:rPr>
      </w:pPr>
      <w:r w:rsidRPr="00154D43">
        <w:rPr>
          <w:rFonts w:asciiTheme="majorHAnsi" w:hAnsiTheme="majorHAnsi"/>
          <w:sz w:val="34"/>
          <w:szCs w:val="34"/>
        </w:rPr>
        <w:lastRenderedPageBreak/>
        <w:t>3</w:t>
      </w:r>
      <w:r>
        <w:rPr>
          <w:rFonts w:asciiTheme="majorHAnsi" w:hAnsiTheme="majorHAnsi"/>
          <w:sz w:val="34"/>
          <w:szCs w:val="34"/>
        </w:rPr>
        <w:t>.</w:t>
      </w:r>
      <w:r w:rsidRPr="00154D43">
        <w:rPr>
          <w:rFonts w:asciiTheme="majorHAnsi" w:hAnsiTheme="majorHAnsi"/>
          <w:sz w:val="34"/>
          <w:szCs w:val="34"/>
        </w:rPr>
        <w:t xml:space="preserve"> </w:t>
      </w:r>
      <w:r w:rsidRPr="00154D43">
        <w:rPr>
          <w:rFonts w:asciiTheme="majorHAnsi" w:hAnsiTheme="majorHAnsi"/>
          <w:b/>
          <w:smallCaps/>
          <w:sz w:val="34"/>
          <w:szCs w:val="23"/>
        </w:rPr>
        <w:t xml:space="preserve">Environment  </w:t>
      </w:r>
    </w:p>
    <w:p w14:paraId="34951798" w14:textId="77777777" w:rsidR="00316183" w:rsidRPr="00154D43" w:rsidRDefault="00316183" w:rsidP="00316183">
      <w:pPr>
        <w:pStyle w:val="ListParagraph"/>
        <w:tabs>
          <w:tab w:val="left" w:pos="1170"/>
        </w:tabs>
        <w:spacing w:after="0" w:line="240" w:lineRule="auto"/>
        <w:contextualSpacing w:val="0"/>
        <w:rPr>
          <w:rFonts w:asciiTheme="majorHAnsi" w:hAnsiTheme="majorHAnsi"/>
          <w:sz w:val="6"/>
          <w:szCs w:val="6"/>
        </w:rPr>
      </w:pPr>
    </w:p>
    <w:p w14:paraId="56B6DFA9" w14:textId="77777777" w:rsidR="00316183" w:rsidRPr="00CD1D63" w:rsidRDefault="00316183" w:rsidP="00316183">
      <w:pPr>
        <w:pStyle w:val="ListParagraph"/>
        <w:tabs>
          <w:tab w:val="left" w:pos="1170"/>
        </w:tabs>
        <w:spacing w:after="0" w:line="240" w:lineRule="auto"/>
        <w:ind w:left="2340"/>
        <w:contextualSpacing w:val="0"/>
        <w:rPr>
          <w:rFonts w:asciiTheme="majorHAnsi" w:hAnsiTheme="majorHAnsi" w:cs="Arial"/>
          <w:sz w:val="18"/>
          <w:szCs w:val="18"/>
        </w:rPr>
      </w:pPr>
      <w:r>
        <w:rPr>
          <w:noProof/>
        </w:rPr>
        <mc:AlternateContent>
          <mc:Choice Requires="wps">
            <w:drawing>
              <wp:anchor distT="0" distB="0" distL="114300" distR="114300" simplePos="0" relativeHeight="251674624" behindDoc="0" locked="0" layoutInCell="1" allowOverlap="1" wp14:anchorId="6B3780EB" wp14:editId="4B59A704">
                <wp:simplePos x="0" y="0"/>
                <wp:positionH relativeFrom="column">
                  <wp:posOffset>1352550</wp:posOffset>
                </wp:positionH>
                <wp:positionV relativeFrom="paragraph">
                  <wp:posOffset>31750</wp:posOffset>
                </wp:positionV>
                <wp:extent cx="9525" cy="781050"/>
                <wp:effectExtent l="57150" t="19050" r="66675" b="95250"/>
                <wp:wrapNone/>
                <wp:docPr id="291" name="Straight Connector 291"/>
                <wp:cNvGraphicFramePr/>
                <a:graphic xmlns:a="http://schemas.openxmlformats.org/drawingml/2006/main">
                  <a:graphicData uri="http://schemas.microsoft.com/office/word/2010/wordprocessingShape">
                    <wps:wsp>
                      <wps:cNvCnPr/>
                      <wps:spPr>
                        <a:xfrm>
                          <a:off x="0" y="0"/>
                          <a:ext cx="9525" cy="781050"/>
                        </a:xfrm>
                        <a:prstGeom prst="line">
                          <a:avLst/>
                        </a:prstGeom>
                        <a:ln>
                          <a:solidFill>
                            <a:schemeClr val="tx1">
                              <a:lumMod val="50000"/>
                              <a:lumOff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9F9733" id="Straight Connector 29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6.5pt,2.5pt" to="107.2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" strokecolor="gray [1629]" strokeweight="1pt">
                <v:stroke joinstyle="miter"/>
              </v:line>
            </w:pict>
          </mc:Fallback>
        </mc:AlternateContent>
      </w:r>
      <w:r>
        <w:rPr>
          <w:noProof/>
        </w:rPr>
        <w:drawing>
          <wp:anchor distT="0" distB="0" distL="114300" distR="114300" simplePos="0" relativeHeight="251667456" behindDoc="0" locked="0" layoutInCell="1" allowOverlap="1" wp14:anchorId="496910CE" wp14:editId="5EB68C32">
            <wp:simplePos x="0" y="0"/>
            <wp:positionH relativeFrom="column">
              <wp:posOffset>608965</wp:posOffset>
            </wp:positionH>
            <wp:positionV relativeFrom="paragraph">
              <wp:posOffset>85725</wp:posOffset>
            </wp:positionV>
            <wp:extent cx="572989" cy="710184"/>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72989" cy="710184"/>
                    </a:xfrm>
                    <a:prstGeom prst="rect">
                      <a:avLst/>
                    </a:prstGeom>
                  </pic:spPr>
                </pic:pic>
              </a:graphicData>
            </a:graphic>
            <wp14:sizeRelH relativeFrom="page">
              <wp14:pctWidth>0</wp14:pctWidth>
            </wp14:sizeRelH>
            <wp14:sizeRelV relativeFrom="page">
              <wp14:pctHeight>0</wp14:pctHeight>
            </wp14:sizeRelV>
          </wp:anchor>
        </w:drawing>
      </w:r>
      <w:r w:rsidRPr="00CD1D63">
        <w:rPr>
          <w:rFonts w:asciiTheme="majorHAnsi" w:hAnsiTheme="majorHAnsi" w:cs="Arial"/>
          <w:b/>
          <w:sz w:val="18"/>
          <w:szCs w:val="18"/>
        </w:rPr>
        <w:t xml:space="preserve">Help forge a global movement to protect our planet. </w:t>
      </w:r>
      <w:r w:rsidRPr="00CD1D63">
        <w:rPr>
          <w:rFonts w:asciiTheme="majorHAnsi" w:hAnsiTheme="majorHAnsi" w:cs="Arial"/>
          <w:sz w:val="18"/>
          <w:szCs w:val="18"/>
        </w:rPr>
        <w:t>Volunteers lead grassroots efforts in their communities to protect the environment and strengthen understanding of environmental issues. They teach environmental awareness in elementary and secondary schools and to youth groups and community organizations, empowering communities to make their own decisions about how to protect and conserve the local environment. Volunteers also address environmental degradation by promoting sustainable use of natural resources.</w:t>
      </w:r>
    </w:p>
    <w:p w14:paraId="40AF2E23" w14:textId="77777777" w:rsidR="00316183" w:rsidRPr="00CD1D63" w:rsidRDefault="00316183" w:rsidP="00316183">
      <w:pPr>
        <w:tabs>
          <w:tab w:val="left" w:pos="1170"/>
        </w:tabs>
        <w:rPr>
          <w:rFonts w:asciiTheme="majorHAnsi" w:hAnsiTheme="majorHAnsi"/>
          <w:sz w:val="12"/>
          <w:szCs w:val="12"/>
        </w:rPr>
      </w:pPr>
    </w:p>
    <w:p w14:paraId="1B89C318" w14:textId="77777777" w:rsidR="00316183" w:rsidRPr="00CD1D63" w:rsidRDefault="00316183" w:rsidP="00316183">
      <w:pPr>
        <w:tabs>
          <w:tab w:val="left" w:pos="1170"/>
        </w:tabs>
        <w:ind w:left="900"/>
        <w:rPr>
          <w:rFonts w:asciiTheme="majorHAnsi" w:hAnsiTheme="majorHAnsi"/>
          <w:i/>
        </w:rPr>
        <w:sectPr w:rsidR="00316183" w:rsidRPr="00CD1D63" w:rsidSect="00B04A8F">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462" w:gutter="0"/>
          <w:cols w:space="449"/>
          <w:docGrid w:linePitch="360"/>
        </w:sectPr>
      </w:pPr>
      <w:r w:rsidRPr="00CD1D63">
        <w:rPr>
          <w:rFonts w:asciiTheme="majorHAnsi" w:hAnsiTheme="majorHAnsi"/>
          <w:i/>
          <w:u w:val="single"/>
        </w:rPr>
        <w:t>If you choose Environment, take three courses from one of the following areas</w:t>
      </w:r>
      <w:r w:rsidRPr="00CD1D63">
        <w:rPr>
          <w:rFonts w:asciiTheme="majorHAnsi" w:hAnsiTheme="majorHAnsi"/>
          <w:i/>
        </w:rPr>
        <w:t>:</w:t>
      </w:r>
    </w:p>
    <w:p w14:paraId="0F0E230C" w14:textId="77777777" w:rsidR="00316183" w:rsidRPr="00CD1D63" w:rsidRDefault="00316183" w:rsidP="00316183">
      <w:pPr>
        <w:tabs>
          <w:tab w:val="left" w:pos="1170"/>
        </w:tabs>
        <w:ind w:left="900"/>
        <w:rPr>
          <w:rFonts w:asciiTheme="majorHAnsi" w:hAnsiTheme="majorHAnsi"/>
          <w:i/>
        </w:rPr>
        <w:sectPr w:rsidR="00316183" w:rsidRPr="00CD1D63" w:rsidSect="00B04A8F">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1440" w:bottom="1440" w:left="1440" w:header="720" w:footer="462" w:gutter="0"/>
          <w:cols w:space="449"/>
          <w:docGrid w:linePitch="360"/>
        </w:sectPr>
      </w:pPr>
      <w:r w:rsidRPr="00CD1D63">
        <w:rPr>
          <w:rFonts w:asciiTheme="majorHAnsi" w:hAnsiTheme="majorHAnsi"/>
          <w:i/>
          <w:u w:val="single"/>
        </w:rPr>
        <w:t>If you choose Environment, take three courses from one of the following areas</w:t>
      </w:r>
      <w:r w:rsidRPr="00CD1D63">
        <w:rPr>
          <w:rFonts w:asciiTheme="majorHAnsi" w:hAnsiTheme="majorHAnsi"/>
          <w:i/>
        </w:rPr>
        <w:t>:</w:t>
      </w:r>
    </w:p>
    <w:p w14:paraId="2C634719" w14:textId="77777777" w:rsidR="00316183" w:rsidRPr="008C042B" w:rsidRDefault="00316183" w:rsidP="00316183">
      <w:pPr>
        <w:pStyle w:val="ListParagraph"/>
        <w:numPr>
          <w:ilvl w:val="1"/>
          <w:numId w:val="1"/>
        </w:numPr>
        <w:tabs>
          <w:tab w:val="left" w:pos="360"/>
        </w:tabs>
        <w:spacing w:after="0" w:line="240" w:lineRule="auto"/>
        <w:ind w:left="360" w:hanging="270"/>
        <w:contextualSpacing w:val="0"/>
        <w:rPr>
          <w:rFonts w:asciiTheme="majorHAnsi" w:hAnsiTheme="majorHAnsi"/>
          <w:szCs w:val="23"/>
        </w:rPr>
      </w:pPr>
      <w:r w:rsidRPr="008C042B">
        <w:rPr>
          <w:rFonts w:asciiTheme="majorHAnsi" w:hAnsiTheme="majorHAnsi"/>
          <w:szCs w:val="23"/>
        </w:rPr>
        <w:t>Environmental Science or related field</w:t>
      </w:r>
    </w:p>
    <w:p w14:paraId="77AB4559" w14:textId="77777777" w:rsidR="00316183" w:rsidRPr="008C042B" w:rsidRDefault="00316183" w:rsidP="00316183">
      <w:pPr>
        <w:pStyle w:val="ListParagraph"/>
        <w:numPr>
          <w:ilvl w:val="1"/>
          <w:numId w:val="1"/>
        </w:numPr>
        <w:tabs>
          <w:tab w:val="left" w:pos="360"/>
        </w:tabs>
        <w:spacing w:after="0" w:line="240" w:lineRule="auto"/>
        <w:ind w:left="360" w:hanging="270"/>
        <w:contextualSpacing w:val="0"/>
        <w:rPr>
          <w:rFonts w:asciiTheme="majorHAnsi" w:hAnsiTheme="majorHAnsi"/>
          <w:szCs w:val="23"/>
        </w:rPr>
      </w:pPr>
      <w:r w:rsidRPr="008C042B">
        <w:rPr>
          <w:rFonts w:asciiTheme="majorHAnsi" w:hAnsiTheme="majorHAnsi"/>
          <w:szCs w:val="23"/>
        </w:rPr>
        <w:t>Natural Resources Conservation</w:t>
      </w:r>
    </w:p>
    <w:p w14:paraId="00905B2D" w14:textId="77777777" w:rsidR="00316183" w:rsidRPr="008C042B" w:rsidRDefault="00316183" w:rsidP="00316183">
      <w:pPr>
        <w:pStyle w:val="ListParagraph"/>
        <w:numPr>
          <w:ilvl w:val="1"/>
          <w:numId w:val="1"/>
        </w:numPr>
        <w:tabs>
          <w:tab w:val="left" w:pos="360"/>
        </w:tabs>
        <w:spacing w:after="0" w:line="240" w:lineRule="auto"/>
        <w:ind w:left="360" w:hanging="270"/>
        <w:contextualSpacing w:val="0"/>
        <w:rPr>
          <w:rFonts w:asciiTheme="majorHAnsi" w:hAnsiTheme="majorHAnsi"/>
          <w:szCs w:val="23"/>
        </w:rPr>
      </w:pPr>
      <w:r w:rsidRPr="008C042B">
        <w:rPr>
          <w:rFonts w:asciiTheme="majorHAnsi" w:hAnsiTheme="majorHAnsi"/>
          <w:szCs w:val="23"/>
        </w:rPr>
        <w:t>Park Administration</w:t>
      </w:r>
    </w:p>
    <w:p w14:paraId="3D0679EE" w14:textId="77777777" w:rsidR="00316183" w:rsidRPr="008C042B" w:rsidRDefault="00316183" w:rsidP="00316183">
      <w:pPr>
        <w:pStyle w:val="ListParagraph"/>
        <w:numPr>
          <w:ilvl w:val="1"/>
          <w:numId w:val="1"/>
        </w:numPr>
        <w:tabs>
          <w:tab w:val="left" w:pos="360"/>
        </w:tabs>
        <w:spacing w:after="0" w:line="240" w:lineRule="auto"/>
        <w:ind w:left="360" w:hanging="270"/>
        <w:contextualSpacing w:val="0"/>
        <w:rPr>
          <w:rFonts w:asciiTheme="majorHAnsi" w:hAnsiTheme="majorHAnsi"/>
          <w:szCs w:val="23"/>
        </w:rPr>
      </w:pPr>
      <w:r w:rsidRPr="008C042B">
        <w:rPr>
          <w:rFonts w:asciiTheme="majorHAnsi" w:hAnsiTheme="majorHAnsi"/>
          <w:szCs w:val="23"/>
        </w:rPr>
        <w:t>Wildlife Biology</w:t>
      </w:r>
    </w:p>
    <w:p w14:paraId="3C807C39" w14:textId="77777777" w:rsidR="00316183" w:rsidRPr="008C042B" w:rsidRDefault="00316183" w:rsidP="00316183">
      <w:pPr>
        <w:pStyle w:val="ListParagraph"/>
        <w:numPr>
          <w:ilvl w:val="1"/>
          <w:numId w:val="1"/>
        </w:numPr>
        <w:tabs>
          <w:tab w:val="left" w:pos="360"/>
        </w:tabs>
        <w:spacing w:after="0" w:line="240" w:lineRule="auto"/>
        <w:ind w:left="360" w:hanging="270"/>
        <w:contextualSpacing w:val="0"/>
        <w:rPr>
          <w:rFonts w:asciiTheme="majorHAnsi" w:hAnsiTheme="majorHAnsi"/>
          <w:szCs w:val="23"/>
        </w:rPr>
      </w:pPr>
      <w:r w:rsidRPr="008C042B">
        <w:rPr>
          <w:rFonts w:asciiTheme="majorHAnsi" w:hAnsiTheme="majorHAnsi"/>
          <w:szCs w:val="23"/>
        </w:rPr>
        <w:t>Natural Resources or Wildlife Management</w:t>
      </w:r>
    </w:p>
    <w:p w14:paraId="282A7711" w14:textId="77777777" w:rsidR="00316183" w:rsidRPr="008C042B" w:rsidRDefault="00316183" w:rsidP="00316183">
      <w:pPr>
        <w:pStyle w:val="ListParagraph"/>
        <w:numPr>
          <w:ilvl w:val="1"/>
          <w:numId w:val="1"/>
        </w:numPr>
        <w:tabs>
          <w:tab w:val="left" w:pos="360"/>
        </w:tabs>
        <w:spacing w:after="0" w:line="240" w:lineRule="auto"/>
        <w:ind w:left="360" w:hanging="270"/>
        <w:contextualSpacing w:val="0"/>
        <w:rPr>
          <w:rFonts w:asciiTheme="majorHAnsi" w:hAnsiTheme="majorHAnsi"/>
          <w:szCs w:val="23"/>
        </w:rPr>
      </w:pPr>
      <w:r w:rsidRPr="008C042B">
        <w:rPr>
          <w:rFonts w:asciiTheme="majorHAnsi" w:hAnsiTheme="majorHAnsi"/>
          <w:szCs w:val="23"/>
        </w:rPr>
        <w:t>Forestry</w:t>
      </w:r>
    </w:p>
    <w:p w14:paraId="00269149" w14:textId="77777777" w:rsidR="00316183" w:rsidRPr="008C042B" w:rsidRDefault="00316183" w:rsidP="00316183">
      <w:pPr>
        <w:pStyle w:val="ListParagraph"/>
        <w:numPr>
          <w:ilvl w:val="1"/>
          <w:numId w:val="1"/>
        </w:numPr>
        <w:tabs>
          <w:tab w:val="left" w:pos="360"/>
        </w:tabs>
        <w:spacing w:after="0" w:line="240" w:lineRule="auto"/>
        <w:ind w:left="360" w:hanging="270"/>
        <w:contextualSpacing w:val="0"/>
        <w:rPr>
          <w:rFonts w:asciiTheme="majorHAnsi" w:hAnsiTheme="majorHAnsi"/>
          <w:szCs w:val="23"/>
        </w:rPr>
      </w:pPr>
      <w:r w:rsidRPr="008C042B">
        <w:rPr>
          <w:rFonts w:asciiTheme="majorHAnsi" w:hAnsiTheme="majorHAnsi"/>
          <w:szCs w:val="23"/>
        </w:rPr>
        <w:t>Biology, Botany, or Ecology</w:t>
      </w:r>
    </w:p>
    <w:p w14:paraId="62A04348" w14:textId="77777777" w:rsidR="00316183" w:rsidRPr="008C042B" w:rsidRDefault="00316183" w:rsidP="00316183">
      <w:pPr>
        <w:pStyle w:val="ListParagraph"/>
        <w:numPr>
          <w:ilvl w:val="1"/>
          <w:numId w:val="1"/>
        </w:numPr>
        <w:tabs>
          <w:tab w:val="left" w:pos="1170"/>
        </w:tabs>
        <w:spacing w:after="0" w:line="240" w:lineRule="auto"/>
        <w:ind w:left="270" w:hanging="270"/>
        <w:contextualSpacing w:val="0"/>
        <w:rPr>
          <w:rFonts w:asciiTheme="majorHAnsi" w:hAnsiTheme="majorHAnsi"/>
          <w:szCs w:val="23"/>
        </w:rPr>
      </w:pPr>
      <w:r w:rsidRPr="008C042B">
        <w:rPr>
          <w:rFonts w:asciiTheme="majorHAnsi" w:hAnsiTheme="majorHAnsi"/>
          <w:szCs w:val="23"/>
        </w:rPr>
        <w:t xml:space="preserve">  Geology</w:t>
      </w:r>
      <w:r w:rsidRPr="008C042B">
        <w:rPr>
          <w:rStyle w:val="Hyperlink"/>
          <w:rFonts w:asciiTheme="majorHAnsi" w:hAnsiTheme="majorHAnsi"/>
          <w:szCs w:val="23"/>
        </w:rPr>
        <w:t xml:space="preserve"> </w:t>
      </w:r>
    </w:p>
    <w:p w14:paraId="39420FFA" w14:textId="77777777" w:rsidR="00316183" w:rsidRPr="00CD1D63" w:rsidRDefault="00316183" w:rsidP="00316183">
      <w:pPr>
        <w:pStyle w:val="ListParagraph"/>
        <w:numPr>
          <w:ilvl w:val="0"/>
          <w:numId w:val="1"/>
        </w:numPr>
        <w:tabs>
          <w:tab w:val="left" w:pos="1170"/>
        </w:tabs>
        <w:spacing w:after="0" w:line="240" w:lineRule="auto"/>
        <w:ind w:left="1170" w:hanging="270"/>
        <w:contextualSpacing w:val="0"/>
        <w:rPr>
          <w:rFonts w:asciiTheme="majorHAnsi" w:hAnsiTheme="majorHAnsi"/>
        </w:rPr>
        <w:sectPr w:rsidR="00316183" w:rsidRPr="00CD1D63" w:rsidSect="00B04A8F">
          <w:type w:val="continuous"/>
          <w:pgSz w:w="12240" w:h="15840"/>
          <w:pgMar w:top="1440" w:right="1440" w:bottom="720" w:left="2520" w:header="720" w:footer="462" w:gutter="0"/>
          <w:cols w:num="3" w:space="180"/>
          <w:docGrid w:linePitch="360"/>
        </w:sectPr>
      </w:pPr>
    </w:p>
    <w:p w14:paraId="366BC47C" w14:textId="77777777" w:rsidR="00316183" w:rsidRPr="00B13B40" w:rsidRDefault="00316183" w:rsidP="00316183">
      <w:pPr>
        <w:tabs>
          <w:tab w:val="left" w:pos="1170"/>
        </w:tabs>
        <w:ind w:left="900"/>
        <w:rPr>
          <w:rFonts w:asciiTheme="majorHAnsi" w:hAnsiTheme="majorHAnsi"/>
          <w:i/>
          <w:u w:val="single"/>
        </w:rPr>
      </w:pPr>
    </w:p>
    <w:p w14:paraId="5F5D9AA4" w14:textId="77777777" w:rsidR="00316183" w:rsidRPr="00CD1D63" w:rsidRDefault="00316183" w:rsidP="00316183">
      <w:pPr>
        <w:tabs>
          <w:tab w:val="left" w:pos="1170"/>
        </w:tabs>
        <w:ind w:left="900"/>
        <w:rPr>
          <w:rFonts w:asciiTheme="majorHAnsi" w:hAnsiTheme="majorHAnsi"/>
          <w:i/>
        </w:rPr>
        <w:sectPr w:rsidR="00316183" w:rsidRPr="00CD1D63" w:rsidSect="001A1D43">
          <w:type w:val="continuous"/>
          <w:pgSz w:w="12240" w:h="15840"/>
          <w:pgMar w:top="1440" w:right="1440" w:bottom="1440" w:left="1440" w:header="720" w:footer="460" w:gutter="0"/>
          <w:cols w:space="449"/>
          <w:docGrid w:linePitch="360"/>
        </w:sectPr>
      </w:pPr>
      <w:r>
        <w:rPr>
          <w:rFonts w:asciiTheme="majorHAnsi" w:hAnsiTheme="majorHAnsi"/>
          <w:i/>
          <w:u w:val="single"/>
        </w:rPr>
        <w:t>Recommended courses</w:t>
      </w:r>
      <w:r w:rsidRPr="00CD1D63">
        <w:rPr>
          <w:rFonts w:asciiTheme="majorHAnsi" w:hAnsiTheme="majorHAnsi"/>
          <w:i/>
        </w:rPr>
        <w:t>:</w:t>
      </w:r>
    </w:p>
    <w:p w14:paraId="25027E5D" w14:textId="77777777" w:rsidR="00316183" w:rsidRPr="00D272B1" w:rsidRDefault="00316183" w:rsidP="00316183">
      <w:pPr>
        <w:numPr>
          <w:ilvl w:val="0"/>
          <w:numId w:val="4"/>
        </w:numPr>
        <w:spacing w:after="200" w:line="276" w:lineRule="auto"/>
        <w:ind w:left="1260"/>
        <w:contextualSpacing/>
        <w:rPr>
          <w:rFonts w:ascii="Calibri" w:hAnsi="Calibri"/>
          <w:i/>
          <w:szCs w:val="23"/>
          <w:u w:val="single"/>
        </w:rPr>
      </w:pPr>
      <w:r w:rsidRPr="00D272B1">
        <w:rPr>
          <w:rFonts w:ascii="Calibri" w:hAnsi="Calibri"/>
          <w:i/>
          <w:szCs w:val="23"/>
        </w:rPr>
        <w:t>Courses that will fulfill this requirement are varied and many a</w:t>
      </w:r>
      <w:r>
        <w:rPr>
          <w:rFonts w:ascii="Calibri" w:hAnsi="Calibri"/>
          <w:i/>
          <w:szCs w:val="23"/>
        </w:rPr>
        <w:t>t UT. If you are majoring in an</w:t>
      </w:r>
      <w:r w:rsidRPr="00D272B1">
        <w:rPr>
          <w:rFonts w:ascii="Calibri" w:hAnsi="Calibri"/>
          <w:i/>
          <w:szCs w:val="23"/>
        </w:rPr>
        <w:t xml:space="preserve"> </w:t>
      </w:r>
      <w:r>
        <w:rPr>
          <w:rFonts w:ascii="Calibri" w:hAnsi="Calibri"/>
          <w:i/>
          <w:szCs w:val="23"/>
        </w:rPr>
        <w:t>environment-related</w:t>
      </w:r>
      <w:r w:rsidRPr="00D272B1">
        <w:rPr>
          <w:rFonts w:ascii="Calibri" w:hAnsi="Calibri"/>
          <w:i/>
          <w:szCs w:val="23"/>
        </w:rPr>
        <w:t xml:space="preserve"> field</w:t>
      </w:r>
      <w:r>
        <w:rPr>
          <w:rFonts w:ascii="Calibri" w:hAnsi="Calibri"/>
          <w:i/>
          <w:szCs w:val="23"/>
        </w:rPr>
        <w:t xml:space="preserve"> of study, </w:t>
      </w:r>
      <w:r w:rsidRPr="00D272B1">
        <w:rPr>
          <w:rFonts w:ascii="Calibri" w:hAnsi="Calibri"/>
          <w:i/>
          <w:szCs w:val="23"/>
        </w:rPr>
        <w:t>you</w:t>
      </w:r>
      <w:r>
        <w:rPr>
          <w:rFonts w:ascii="Calibri" w:hAnsi="Calibri"/>
          <w:i/>
          <w:szCs w:val="23"/>
        </w:rPr>
        <w:t>r</w:t>
      </w:r>
      <w:r w:rsidRPr="00D272B1">
        <w:rPr>
          <w:rFonts w:ascii="Calibri" w:hAnsi="Calibri"/>
          <w:i/>
          <w:szCs w:val="23"/>
        </w:rPr>
        <w:t xml:space="preserve"> major course work should fulfill the course requirements</w:t>
      </w:r>
      <w:r>
        <w:rPr>
          <w:rFonts w:ascii="Calibri" w:hAnsi="Calibri"/>
          <w:i/>
          <w:szCs w:val="23"/>
        </w:rPr>
        <w:t xml:space="preserve"> for the Environment Sector. Please discuss your course selections with the Peace Corps Prep Coordinator.</w:t>
      </w:r>
    </w:p>
    <w:p w14:paraId="6BB68821" w14:textId="77777777" w:rsidR="00316183" w:rsidRDefault="00316183" w:rsidP="00316183">
      <w:pPr>
        <w:tabs>
          <w:tab w:val="left" w:pos="1170"/>
        </w:tabs>
        <w:ind w:left="900"/>
        <w:rPr>
          <w:rFonts w:ascii="Calibri" w:hAnsi="Calibri"/>
          <w:i/>
          <w:szCs w:val="23"/>
        </w:rPr>
      </w:pPr>
    </w:p>
    <w:p w14:paraId="54914BBA" w14:textId="77777777" w:rsidR="00316183" w:rsidRDefault="00316183" w:rsidP="00316183">
      <w:pPr>
        <w:tabs>
          <w:tab w:val="left" w:pos="1170"/>
        </w:tabs>
        <w:ind w:left="900"/>
        <w:rPr>
          <w:rFonts w:ascii="Calibri" w:hAnsi="Calibri"/>
          <w:i/>
          <w:szCs w:val="23"/>
        </w:rPr>
      </w:pPr>
      <w:r>
        <w:rPr>
          <w:rFonts w:ascii="Calibri" w:hAnsi="Calibri"/>
          <w:i/>
          <w:szCs w:val="23"/>
        </w:rPr>
        <w:t xml:space="preserve">If you are not majoring in an environmental-related field of study, but want to receive your certificate for the Environment Sector, please see the list of lower-division courses below that could serve to fulfill this requirement. </w:t>
      </w:r>
      <w:r w:rsidRPr="00420F7D">
        <w:rPr>
          <w:rFonts w:ascii="Calibri" w:hAnsi="Calibri"/>
          <w:b/>
          <w:i/>
          <w:szCs w:val="23"/>
        </w:rPr>
        <w:t>This list should only be used as a starting point</w:t>
      </w:r>
      <w:r>
        <w:rPr>
          <w:rFonts w:ascii="Calibri" w:hAnsi="Calibri"/>
          <w:i/>
          <w:szCs w:val="23"/>
        </w:rPr>
        <w:t xml:space="preserve"> as many UT courses can be applied to this section. The courses listed below do not have prerequisites and many fulfill UT Vol Core requirements.</w:t>
      </w:r>
    </w:p>
    <w:p w14:paraId="65131495" w14:textId="77777777" w:rsidR="00316183" w:rsidRDefault="00316183" w:rsidP="00316183">
      <w:pPr>
        <w:tabs>
          <w:tab w:val="left" w:pos="1170"/>
        </w:tabs>
        <w:ind w:left="900"/>
        <w:rPr>
          <w:rFonts w:asciiTheme="majorHAnsi" w:hAnsiTheme="majorHAnsi"/>
          <w:i/>
          <w:szCs w:val="23"/>
          <w:u w:val="single"/>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3759"/>
        <w:gridCol w:w="3083"/>
      </w:tblGrid>
      <w:tr w:rsidR="00316183" w:rsidRPr="00C83976" w14:paraId="1C9FAE2A" w14:textId="77777777" w:rsidTr="00D41884">
        <w:tc>
          <w:tcPr>
            <w:tcW w:w="1638" w:type="dxa"/>
            <w:shd w:val="clear" w:color="auto" w:fill="E7E6E6"/>
          </w:tcPr>
          <w:p w14:paraId="28097531"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Number</w:t>
            </w:r>
          </w:p>
        </w:tc>
        <w:tc>
          <w:tcPr>
            <w:tcW w:w="3870" w:type="dxa"/>
            <w:shd w:val="clear" w:color="auto" w:fill="E7E6E6"/>
          </w:tcPr>
          <w:p w14:paraId="0DE1A335"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Name</w:t>
            </w:r>
          </w:p>
        </w:tc>
        <w:tc>
          <w:tcPr>
            <w:tcW w:w="3168" w:type="dxa"/>
            <w:shd w:val="clear" w:color="auto" w:fill="E7E6E6"/>
          </w:tcPr>
          <w:p w14:paraId="243EE9E5" w14:textId="77777777" w:rsidR="00316183" w:rsidRPr="00C83976" w:rsidRDefault="00316183" w:rsidP="00D41884">
            <w:pPr>
              <w:tabs>
                <w:tab w:val="left" w:pos="1170"/>
              </w:tabs>
              <w:rPr>
                <w:rFonts w:ascii="Calibri" w:hAnsi="Calibri"/>
                <w:szCs w:val="23"/>
              </w:rPr>
            </w:pPr>
            <w:r w:rsidRPr="00C83976">
              <w:rPr>
                <w:rFonts w:ascii="Calibri" w:hAnsi="Calibri"/>
                <w:szCs w:val="23"/>
              </w:rPr>
              <w:t>Department</w:t>
            </w:r>
            <w:r>
              <w:rPr>
                <w:rFonts w:ascii="Calibri" w:hAnsi="Calibri"/>
                <w:szCs w:val="23"/>
              </w:rPr>
              <w:t xml:space="preserve"> or College</w:t>
            </w:r>
          </w:p>
        </w:tc>
      </w:tr>
      <w:tr w:rsidR="00316183" w:rsidRPr="00C83976" w14:paraId="5C841A71" w14:textId="77777777" w:rsidTr="00D41884">
        <w:tc>
          <w:tcPr>
            <w:tcW w:w="1638" w:type="dxa"/>
            <w:shd w:val="clear" w:color="auto" w:fill="auto"/>
          </w:tcPr>
          <w:p w14:paraId="34E94F09" w14:textId="77777777" w:rsidR="00316183" w:rsidRPr="00C83976" w:rsidRDefault="00316183" w:rsidP="00D41884">
            <w:pPr>
              <w:tabs>
                <w:tab w:val="left" w:pos="1170"/>
              </w:tabs>
              <w:rPr>
                <w:rFonts w:ascii="Calibri" w:hAnsi="Calibri"/>
                <w:szCs w:val="23"/>
              </w:rPr>
            </w:pPr>
            <w:r w:rsidRPr="00C83976">
              <w:rPr>
                <w:rFonts w:ascii="Calibri" w:hAnsi="Calibri"/>
                <w:szCs w:val="23"/>
              </w:rPr>
              <w:t>FWF 250</w:t>
            </w:r>
          </w:p>
        </w:tc>
        <w:tc>
          <w:tcPr>
            <w:tcW w:w="3870" w:type="dxa"/>
            <w:shd w:val="clear" w:color="auto" w:fill="auto"/>
          </w:tcPr>
          <w:p w14:paraId="7589D493" w14:textId="77777777" w:rsidR="00316183" w:rsidRPr="00C83976" w:rsidRDefault="00316183" w:rsidP="00D41884">
            <w:pPr>
              <w:tabs>
                <w:tab w:val="left" w:pos="1170"/>
              </w:tabs>
              <w:rPr>
                <w:rFonts w:ascii="Calibri" w:hAnsi="Calibri"/>
                <w:szCs w:val="23"/>
              </w:rPr>
            </w:pPr>
            <w:r w:rsidRPr="00C83976">
              <w:rPr>
                <w:rFonts w:ascii="Calibri" w:hAnsi="Calibri"/>
                <w:szCs w:val="23"/>
              </w:rPr>
              <w:t>Conservation</w:t>
            </w:r>
          </w:p>
        </w:tc>
        <w:tc>
          <w:tcPr>
            <w:tcW w:w="3168" w:type="dxa"/>
            <w:shd w:val="clear" w:color="auto" w:fill="auto"/>
          </w:tcPr>
          <w:p w14:paraId="43ACF01B" w14:textId="77777777" w:rsidR="00316183" w:rsidRPr="00C83976" w:rsidRDefault="00316183" w:rsidP="00D41884">
            <w:pPr>
              <w:tabs>
                <w:tab w:val="left" w:pos="1170"/>
              </w:tabs>
              <w:rPr>
                <w:rFonts w:ascii="Calibri" w:hAnsi="Calibri"/>
                <w:szCs w:val="23"/>
              </w:rPr>
            </w:pPr>
            <w:r w:rsidRPr="00C83976">
              <w:rPr>
                <w:rFonts w:ascii="Calibri" w:hAnsi="Calibri"/>
                <w:szCs w:val="23"/>
              </w:rPr>
              <w:t>Forestry, Wildlife and Fisheries</w:t>
            </w:r>
          </w:p>
        </w:tc>
      </w:tr>
      <w:tr w:rsidR="00316183" w:rsidRPr="00C83976" w14:paraId="0CD59CD7" w14:textId="77777777" w:rsidTr="00D41884">
        <w:tc>
          <w:tcPr>
            <w:tcW w:w="1638" w:type="dxa"/>
            <w:shd w:val="clear" w:color="auto" w:fill="auto"/>
          </w:tcPr>
          <w:p w14:paraId="52F74AB3" w14:textId="77777777" w:rsidR="00316183" w:rsidRPr="00C83976" w:rsidRDefault="00316183" w:rsidP="00D41884">
            <w:pPr>
              <w:tabs>
                <w:tab w:val="left" w:pos="1170"/>
              </w:tabs>
              <w:rPr>
                <w:rFonts w:ascii="Calibri" w:hAnsi="Calibri"/>
                <w:szCs w:val="23"/>
              </w:rPr>
            </w:pPr>
            <w:r w:rsidRPr="00C83976">
              <w:rPr>
                <w:rFonts w:ascii="Calibri" w:hAnsi="Calibri"/>
                <w:szCs w:val="23"/>
              </w:rPr>
              <w:t>BIOL 102</w:t>
            </w:r>
          </w:p>
        </w:tc>
        <w:tc>
          <w:tcPr>
            <w:tcW w:w="3870" w:type="dxa"/>
            <w:shd w:val="clear" w:color="auto" w:fill="auto"/>
          </w:tcPr>
          <w:p w14:paraId="73F99336" w14:textId="77777777" w:rsidR="00316183" w:rsidRPr="00C83976" w:rsidRDefault="00316183" w:rsidP="00D41884">
            <w:pPr>
              <w:tabs>
                <w:tab w:val="left" w:pos="1170"/>
              </w:tabs>
              <w:rPr>
                <w:rFonts w:ascii="Calibri" w:hAnsi="Calibri"/>
                <w:szCs w:val="23"/>
              </w:rPr>
            </w:pPr>
            <w:r w:rsidRPr="00C83976">
              <w:rPr>
                <w:rFonts w:ascii="Calibri" w:hAnsi="Calibri"/>
                <w:szCs w:val="23"/>
              </w:rPr>
              <w:t>Introduction to Biology: Biodiversity and Ecology</w:t>
            </w:r>
          </w:p>
        </w:tc>
        <w:tc>
          <w:tcPr>
            <w:tcW w:w="3168" w:type="dxa"/>
            <w:shd w:val="clear" w:color="auto" w:fill="auto"/>
          </w:tcPr>
          <w:p w14:paraId="489164D2" w14:textId="77777777" w:rsidR="00316183" w:rsidRPr="00C83976" w:rsidRDefault="00316183" w:rsidP="00D41884">
            <w:pPr>
              <w:tabs>
                <w:tab w:val="left" w:pos="1170"/>
              </w:tabs>
              <w:rPr>
                <w:rFonts w:ascii="Calibri" w:hAnsi="Calibri"/>
                <w:szCs w:val="23"/>
              </w:rPr>
            </w:pPr>
            <w:r w:rsidRPr="00C83976">
              <w:rPr>
                <w:rFonts w:ascii="Calibri" w:hAnsi="Calibri"/>
                <w:szCs w:val="23"/>
              </w:rPr>
              <w:t>Biology</w:t>
            </w:r>
          </w:p>
        </w:tc>
      </w:tr>
      <w:tr w:rsidR="00316183" w:rsidRPr="00C83976" w14:paraId="4752C4C1" w14:textId="77777777" w:rsidTr="00D41884">
        <w:tc>
          <w:tcPr>
            <w:tcW w:w="1638" w:type="dxa"/>
            <w:shd w:val="clear" w:color="auto" w:fill="auto"/>
          </w:tcPr>
          <w:p w14:paraId="79EEA1B1" w14:textId="77777777" w:rsidR="00316183" w:rsidRPr="00C83976" w:rsidRDefault="00316183" w:rsidP="00D41884">
            <w:pPr>
              <w:tabs>
                <w:tab w:val="left" w:pos="1170"/>
              </w:tabs>
              <w:rPr>
                <w:rFonts w:ascii="Calibri" w:hAnsi="Calibri"/>
                <w:szCs w:val="23"/>
              </w:rPr>
            </w:pPr>
            <w:r w:rsidRPr="00C83976">
              <w:rPr>
                <w:rFonts w:ascii="Calibri" w:hAnsi="Calibri"/>
                <w:szCs w:val="23"/>
              </w:rPr>
              <w:t>GEOL 202S</w:t>
            </w:r>
          </w:p>
        </w:tc>
        <w:tc>
          <w:tcPr>
            <w:tcW w:w="3870" w:type="dxa"/>
            <w:shd w:val="clear" w:color="auto" w:fill="auto"/>
          </w:tcPr>
          <w:p w14:paraId="52BE0F57" w14:textId="77777777" w:rsidR="00316183" w:rsidRPr="00C83976" w:rsidRDefault="00316183" w:rsidP="00D41884">
            <w:pPr>
              <w:tabs>
                <w:tab w:val="left" w:pos="1170"/>
              </w:tabs>
              <w:rPr>
                <w:rFonts w:ascii="Calibri" w:hAnsi="Calibri"/>
                <w:szCs w:val="23"/>
              </w:rPr>
            </w:pPr>
            <w:r w:rsidRPr="00C83976">
              <w:rPr>
                <w:rFonts w:ascii="Calibri" w:hAnsi="Calibri"/>
                <w:szCs w:val="23"/>
              </w:rPr>
              <w:t>The Earth as an Ecosystem: Modern Problems and Solutions</w:t>
            </w:r>
          </w:p>
        </w:tc>
        <w:tc>
          <w:tcPr>
            <w:tcW w:w="3168" w:type="dxa"/>
            <w:shd w:val="clear" w:color="auto" w:fill="auto"/>
          </w:tcPr>
          <w:p w14:paraId="605F692D" w14:textId="77777777" w:rsidR="00316183" w:rsidRPr="00C83976" w:rsidRDefault="00316183" w:rsidP="00D41884">
            <w:pPr>
              <w:tabs>
                <w:tab w:val="left" w:pos="1170"/>
              </w:tabs>
              <w:rPr>
                <w:rFonts w:ascii="Calibri" w:hAnsi="Calibri"/>
                <w:szCs w:val="23"/>
              </w:rPr>
            </w:pPr>
            <w:r w:rsidRPr="00C83976">
              <w:rPr>
                <w:rFonts w:ascii="Calibri" w:hAnsi="Calibri"/>
                <w:szCs w:val="23"/>
              </w:rPr>
              <w:t>Earth and Planetary Studies</w:t>
            </w:r>
          </w:p>
        </w:tc>
      </w:tr>
      <w:tr w:rsidR="00316183" w:rsidRPr="00C83976" w14:paraId="00740B28" w14:textId="77777777" w:rsidTr="00D41884">
        <w:tc>
          <w:tcPr>
            <w:tcW w:w="1638" w:type="dxa"/>
            <w:shd w:val="clear" w:color="auto" w:fill="auto"/>
          </w:tcPr>
          <w:p w14:paraId="4D52FF0C" w14:textId="77777777" w:rsidR="00316183" w:rsidRPr="00C83976" w:rsidRDefault="00316183" w:rsidP="00D41884">
            <w:pPr>
              <w:tabs>
                <w:tab w:val="left" w:pos="1170"/>
              </w:tabs>
              <w:rPr>
                <w:rFonts w:ascii="Calibri" w:hAnsi="Calibri"/>
                <w:szCs w:val="23"/>
              </w:rPr>
            </w:pPr>
            <w:r w:rsidRPr="00C83976">
              <w:rPr>
                <w:rFonts w:ascii="Calibri" w:hAnsi="Calibri"/>
                <w:szCs w:val="23"/>
              </w:rPr>
              <w:t>GEOG 206S</w:t>
            </w:r>
          </w:p>
        </w:tc>
        <w:tc>
          <w:tcPr>
            <w:tcW w:w="3870" w:type="dxa"/>
            <w:shd w:val="clear" w:color="auto" w:fill="auto"/>
          </w:tcPr>
          <w:p w14:paraId="040F4E86" w14:textId="77777777" w:rsidR="00316183" w:rsidRPr="00C83976" w:rsidRDefault="00316183" w:rsidP="00D41884">
            <w:pPr>
              <w:tabs>
                <w:tab w:val="left" w:pos="1170"/>
              </w:tabs>
              <w:rPr>
                <w:rFonts w:ascii="Calibri" w:hAnsi="Calibri"/>
                <w:szCs w:val="23"/>
              </w:rPr>
            </w:pPr>
            <w:r w:rsidRPr="00C83976">
              <w:rPr>
                <w:rFonts w:ascii="Calibri" w:hAnsi="Calibri"/>
                <w:szCs w:val="23"/>
              </w:rPr>
              <w:t>Sustainability: Reducing our Impact on Planet Earth</w:t>
            </w:r>
          </w:p>
        </w:tc>
        <w:tc>
          <w:tcPr>
            <w:tcW w:w="3168" w:type="dxa"/>
            <w:shd w:val="clear" w:color="auto" w:fill="auto"/>
          </w:tcPr>
          <w:p w14:paraId="5A441204" w14:textId="77777777" w:rsidR="00316183" w:rsidRPr="00C83976" w:rsidRDefault="00316183" w:rsidP="00D41884">
            <w:pPr>
              <w:tabs>
                <w:tab w:val="left" w:pos="1170"/>
              </w:tabs>
              <w:rPr>
                <w:rFonts w:ascii="Calibri" w:hAnsi="Calibri"/>
                <w:szCs w:val="23"/>
              </w:rPr>
            </w:pPr>
            <w:r w:rsidRPr="00C83976">
              <w:rPr>
                <w:rFonts w:ascii="Calibri" w:hAnsi="Calibri"/>
                <w:szCs w:val="23"/>
              </w:rPr>
              <w:t>Geography</w:t>
            </w:r>
          </w:p>
        </w:tc>
      </w:tr>
      <w:tr w:rsidR="00316183" w:rsidRPr="00C83976" w14:paraId="4CC5955A" w14:textId="77777777" w:rsidTr="00D41884">
        <w:trPr>
          <w:trHeight w:val="611"/>
        </w:trPr>
        <w:tc>
          <w:tcPr>
            <w:tcW w:w="1638" w:type="dxa"/>
            <w:shd w:val="clear" w:color="auto" w:fill="auto"/>
          </w:tcPr>
          <w:p w14:paraId="7EDCBFFD" w14:textId="77777777" w:rsidR="00316183" w:rsidRPr="00C83976" w:rsidRDefault="00316183" w:rsidP="00D41884">
            <w:pPr>
              <w:tabs>
                <w:tab w:val="left" w:pos="1170"/>
              </w:tabs>
              <w:rPr>
                <w:rFonts w:ascii="Calibri" w:hAnsi="Calibri"/>
                <w:szCs w:val="23"/>
              </w:rPr>
            </w:pPr>
            <w:r w:rsidRPr="00C83976">
              <w:rPr>
                <w:rFonts w:ascii="Calibri" w:hAnsi="Calibri"/>
                <w:szCs w:val="23"/>
              </w:rPr>
              <w:t>ESS 220</w:t>
            </w:r>
          </w:p>
        </w:tc>
        <w:tc>
          <w:tcPr>
            <w:tcW w:w="3870" w:type="dxa"/>
            <w:shd w:val="clear" w:color="auto" w:fill="auto"/>
          </w:tcPr>
          <w:p w14:paraId="75BE5188" w14:textId="77777777" w:rsidR="00316183" w:rsidRPr="00C83976" w:rsidRDefault="00316183" w:rsidP="00D41884">
            <w:pPr>
              <w:tabs>
                <w:tab w:val="left" w:pos="1170"/>
              </w:tabs>
              <w:rPr>
                <w:rFonts w:ascii="Calibri" w:hAnsi="Calibri"/>
                <w:szCs w:val="23"/>
              </w:rPr>
            </w:pPr>
            <w:r w:rsidRPr="00C83976">
              <w:rPr>
                <w:rFonts w:ascii="Calibri" w:hAnsi="Calibri"/>
                <w:szCs w:val="23"/>
              </w:rPr>
              <w:t>Water and Civilizations</w:t>
            </w:r>
          </w:p>
        </w:tc>
        <w:tc>
          <w:tcPr>
            <w:tcW w:w="3168" w:type="dxa"/>
            <w:shd w:val="clear" w:color="auto" w:fill="auto"/>
          </w:tcPr>
          <w:p w14:paraId="214AC71E" w14:textId="77777777" w:rsidR="00316183" w:rsidRPr="00C83976" w:rsidRDefault="00316183" w:rsidP="00D41884">
            <w:pPr>
              <w:tabs>
                <w:tab w:val="left" w:pos="1170"/>
              </w:tabs>
              <w:rPr>
                <w:rFonts w:ascii="Calibri" w:hAnsi="Calibri"/>
                <w:szCs w:val="23"/>
              </w:rPr>
            </w:pPr>
            <w:r w:rsidRPr="00C83976">
              <w:rPr>
                <w:rFonts w:ascii="Calibri" w:hAnsi="Calibri"/>
                <w:szCs w:val="23"/>
              </w:rPr>
              <w:t>Biosystems Engineering and Soil Science</w:t>
            </w:r>
          </w:p>
        </w:tc>
      </w:tr>
      <w:tr w:rsidR="00316183" w:rsidRPr="00C83976" w14:paraId="680E8026" w14:textId="77777777" w:rsidTr="00D41884">
        <w:tc>
          <w:tcPr>
            <w:tcW w:w="1638" w:type="dxa"/>
            <w:shd w:val="clear" w:color="auto" w:fill="auto"/>
          </w:tcPr>
          <w:p w14:paraId="52FF7429" w14:textId="77777777" w:rsidR="00316183" w:rsidRDefault="00316183" w:rsidP="00D41884">
            <w:pPr>
              <w:tabs>
                <w:tab w:val="left" w:pos="1170"/>
              </w:tabs>
              <w:rPr>
                <w:rFonts w:ascii="Calibri" w:hAnsi="Calibri"/>
                <w:szCs w:val="23"/>
              </w:rPr>
            </w:pPr>
            <w:r>
              <w:rPr>
                <w:rFonts w:ascii="Calibri" w:hAnsi="Calibri"/>
                <w:szCs w:val="23"/>
              </w:rPr>
              <w:t>ESS 120</w:t>
            </w:r>
          </w:p>
        </w:tc>
        <w:tc>
          <w:tcPr>
            <w:tcW w:w="3870" w:type="dxa"/>
            <w:shd w:val="clear" w:color="auto" w:fill="auto"/>
          </w:tcPr>
          <w:p w14:paraId="2D183A43" w14:textId="77777777" w:rsidR="00316183" w:rsidRDefault="00316183" w:rsidP="00D41884">
            <w:pPr>
              <w:tabs>
                <w:tab w:val="left" w:pos="1170"/>
              </w:tabs>
              <w:rPr>
                <w:rFonts w:ascii="Calibri" w:hAnsi="Calibri"/>
                <w:szCs w:val="23"/>
              </w:rPr>
            </w:pPr>
            <w:r>
              <w:rPr>
                <w:rFonts w:ascii="Calibri" w:hAnsi="Calibri"/>
                <w:szCs w:val="23"/>
              </w:rPr>
              <w:t>Soils and Civilizations</w:t>
            </w:r>
          </w:p>
        </w:tc>
        <w:tc>
          <w:tcPr>
            <w:tcW w:w="3168" w:type="dxa"/>
            <w:shd w:val="clear" w:color="auto" w:fill="auto"/>
          </w:tcPr>
          <w:p w14:paraId="157FEF5D" w14:textId="77777777" w:rsidR="00316183" w:rsidRDefault="00316183" w:rsidP="00D41884">
            <w:pPr>
              <w:tabs>
                <w:tab w:val="left" w:pos="1170"/>
              </w:tabs>
              <w:rPr>
                <w:rFonts w:ascii="Calibri" w:hAnsi="Calibri"/>
                <w:szCs w:val="23"/>
              </w:rPr>
            </w:pPr>
            <w:r w:rsidRPr="00C83976">
              <w:rPr>
                <w:rFonts w:ascii="Calibri" w:hAnsi="Calibri"/>
                <w:szCs w:val="23"/>
              </w:rPr>
              <w:t>Biosystems Engineering and Soil Science</w:t>
            </w:r>
          </w:p>
        </w:tc>
      </w:tr>
    </w:tbl>
    <w:p w14:paraId="0F5728F2" w14:textId="77777777" w:rsidR="00316183" w:rsidRDefault="00316183" w:rsidP="00316183">
      <w:pPr>
        <w:tabs>
          <w:tab w:val="left" w:pos="1170"/>
        </w:tabs>
        <w:ind w:left="900"/>
        <w:rPr>
          <w:rFonts w:asciiTheme="majorHAnsi" w:hAnsiTheme="majorHAnsi"/>
          <w:i/>
          <w:szCs w:val="23"/>
          <w:u w:val="single"/>
        </w:rPr>
      </w:pPr>
    </w:p>
    <w:p w14:paraId="1DCA780D" w14:textId="77777777" w:rsidR="00316183" w:rsidRPr="00CD1D63" w:rsidRDefault="00316183" w:rsidP="00316183">
      <w:pPr>
        <w:tabs>
          <w:tab w:val="left" w:pos="1170"/>
        </w:tabs>
        <w:ind w:left="900"/>
        <w:rPr>
          <w:rFonts w:asciiTheme="majorHAnsi" w:hAnsiTheme="majorHAnsi"/>
          <w:i/>
          <w:szCs w:val="23"/>
        </w:rPr>
      </w:pPr>
      <w:r w:rsidRPr="00CD1D63">
        <w:rPr>
          <w:rFonts w:asciiTheme="majorHAnsi" w:hAnsiTheme="majorHAnsi"/>
          <w:i/>
          <w:szCs w:val="23"/>
          <w:u w:val="single"/>
        </w:rPr>
        <w:t xml:space="preserve"> And build 50 hours of </w:t>
      </w:r>
      <w:r w:rsidRPr="00CD1D63">
        <w:rPr>
          <w:rFonts w:asciiTheme="majorHAnsi" w:hAnsiTheme="majorHAnsi"/>
          <w:b/>
          <w:i/>
          <w:szCs w:val="23"/>
          <w:u w:val="single"/>
        </w:rPr>
        <w:t>related</w:t>
      </w:r>
      <w:r w:rsidRPr="00CD1D63">
        <w:rPr>
          <w:rFonts w:asciiTheme="majorHAnsi" w:hAnsiTheme="majorHAnsi"/>
          <w:i/>
          <w:szCs w:val="23"/>
          <w:u w:val="single"/>
        </w:rPr>
        <w:t xml:space="preserve"> field experience through an activity such as</w:t>
      </w:r>
      <w:r w:rsidRPr="00CD1D63">
        <w:rPr>
          <w:rFonts w:asciiTheme="majorHAnsi" w:hAnsiTheme="majorHAnsi"/>
          <w:i/>
          <w:szCs w:val="23"/>
        </w:rPr>
        <w:t>:</w:t>
      </w:r>
    </w:p>
    <w:p w14:paraId="7B6C3DAC" w14:textId="77777777" w:rsidR="00316183" w:rsidRPr="008C042B"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8C042B">
        <w:rPr>
          <w:rFonts w:asciiTheme="majorHAnsi" w:hAnsiTheme="majorHAnsi"/>
          <w:szCs w:val="23"/>
        </w:rPr>
        <w:t>Educating the public on environmental or conservation issues, or working on environmental campaigns</w:t>
      </w:r>
    </w:p>
    <w:p w14:paraId="0286DD1C" w14:textId="77777777" w:rsidR="00316183" w:rsidRPr="008C042B"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8C042B">
        <w:rPr>
          <w:rFonts w:asciiTheme="majorHAnsi" w:hAnsiTheme="majorHAnsi"/>
          <w:szCs w:val="23"/>
        </w:rPr>
        <w:lastRenderedPageBreak/>
        <w:t>Conducting biological surveys of plants or animals</w:t>
      </w:r>
    </w:p>
    <w:p w14:paraId="0ADD24C3" w14:textId="77777777" w:rsidR="00316183" w:rsidRPr="008C042B"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8C042B">
        <w:rPr>
          <w:rFonts w:asciiTheme="majorHAnsi" w:hAnsiTheme="majorHAnsi"/>
          <w:szCs w:val="23"/>
        </w:rPr>
        <w:t>Gardening, farming, nursery management, organic or low-input vegetable production, or landscaping</w:t>
      </w:r>
    </w:p>
    <w:p w14:paraId="60D7F90C" w14:textId="77777777" w:rsidR="00316183"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8C042B">
        <w:rPr>
          <w:rFonts w:asciiTheme="majorHAnsi" w:hAnsiTheme="majorHAnsi"/>
          <w:szCs w:val="23"/>
        </w:rPr>
        <w:t>Providing technical assistance and training in natural resource management</w:t>
      </w:r>
    </w:p>
    <w:p w14:paraId="587A38A2" w14:textId="77777777" w:rsidR="00316183" w:rsidRDefault="00316183" w:rsidP="00316183">
      <w:pPr>
        <w:tabs>
          <w:tab w:val="left" w:pos="1170"/>
        </w:tabs>
        <w:rPr>
          <w:rFonts w:asciiTheme="majorHAnsi" w:hAnsiTheme="majorHAnsi"/>
          <w:szCs w:val="23"/>
        </w:rPr>
      </w:pPr>
    </w:p>
    <w:p w14:paraId="63DB965C" w14:textId="77777777" w:rsidR="00316183" w:rsidRPr="004742D7" w:rsidRDefault="00316183" w:rsidP="00316183">
      <w:pPr>
        <w:tabs>
          <w:tab w:val="left" w:pos="1170"/>
        </w:tabs>
        <w:ind w:left="900"/>
        <w:outlineLvl w:val="0"/>
        <w:rPr>
          <w:rFonts w:ascii="Calibri" w:hAnsi="Calibri"/>
          <w:b/>
          <w:szCs w:val="23"/>
        </w:rPr>
      </w:pPr>
      <w:r w:rsidRPr="004742D7">
        <w:rPr>
          <w:rFonts w:ascii="Calibri" w:hAnsi="Calibri"/>
          <w:b/>
          <w:szCs w:val="23"/>
        </w:rPr>
        <w:t>Suggestions for potential related field experiences:</w:t>
      </w:r>
    </w:p>
    <w:p w14:paraId="7A243CC2"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Knoxville Returned Peace Corps Volunteers </w:t>
      </w:r>
      <w:r w:rsidRPr="004742D7">
        <w:rPr>
          <w:rFonts w:ascii="Calibri" w:hAnsi="Calibri"/>
          <w:szCs w:val="23"/>
        </w:rPr>
        <w:t>the Knoxville RPCV group is very active in the community and has a warm and open invitation for PC Prep students to participate in any environmental or other service events.</w:t>
      </w:r>
    </w:p>
    <w:p w14:paraId="5B3BC98C" w14:textId="77777777" w:rsidR="00316183" w:rsidRPr="004742D7" w:rsidRDefault="00316183" w:rsidP="00316183">
      <w:pPr>
        <w:numPr>
          <w:ilvl w:val="0"/>
          <w:numId w:val="6"/>
        </w:numPr>
        <w:tabs>
          <w:tab w:val="left" w:pos="1170"/>
        </w:tabs>
        <w:spacing w:after="200"/>
        <w:ind w:left="1440"/>
        <w:contextualSpacing/>
        <w:rPr>
          <w:rFonts w:ascii="Calibri" w:hAnsi="Calibri"/>
          <w:szCs w:val="23"/>
        </w:rPr>
      </w:pPr>
      <w:r w:rsidRPr="004742D7">
        <w:rPr>
          <w:rFonts w:ascii="Calibri" w:hAnsi="Calibri"/>
          <w:b/>
          <w:szCs w:val="23"/>
        </w:rPr>
        <w:t>The Tennessee Wildlife Resources Agency</w:t>
      </w:r>
      <w:r w:rsidRPr="004742D7">
        <w:rPr>
          <w:rFonts w:ascii="Calibri" w:hAnsi="Calibri"/>
          <w:szCs w:val="23"/>
        </w:rPr>
        <w:t xml:space="preserve"> preserves, conserves, manages, protects, and enhances the fish and wildlife of the state and their habitats for the use, benefit, and enjoyment of the citizens of Tennessee and its visitors. </w:t>
      </w:r>
    </w:p>
    <w:p w14:paraId="1FAFEF6E" w14:textId="77777777" w:rsidR="00316183" w:rsidRPr="004742D7" w:rsidRDefault="00316183" w:rsidP="00316183">
      <w:pPr>
        <w:numPr>
          <w:ilvl w:val="0"/>
          <w:numId w:val="6"/>
        </w:numPr>
        <w:tabs>
          <w:tab w:val="left" w:pos="1170"/>
        </w:tabs>
        <w:ind w:left="1440"/>
        <w:contextualSpacing/>
        <w:rPr>
          <w:rFonts w:ascii="Calibri" w:hAnsi="Calibri"/>
          <w:b/>
          <w:szCs w:val="23"/>
        </w:rPr>
      </w:pPr>
      <w:r w:rsidRPr="004742D7">
        <w:rPr>
          <w:rFonts w:ascii="Calibri" w:hAnsi="Calibri"/>
          <w:b/>
          <w:szCs w:val="23"/>
        </w:rPr>
        <w:t xml:space="preserve">The Tennessee Division of Forestry </w:t>
      </w:r>
      <w:r w:rsidRPr="004742D7">
        <w:rPr>
          <w:rFonts w:ascii="Calibri" w:hAnsi="Calibri"/>
          <w:szCs w:val="23"/>
        </w:rPr>
        <w:t>is responsible for State Forests and assisting TN citizens with forest management.</w:t>
      </w:r>
    </w:p>
    <w:p w14:paraId="3B811432" w14:textId="77777777" w:rsidR="00316183" w:rsidRPr="004742D7" w:rsidRDefault="00316183" w:rsidP="00316183">
      <w:pPr>
        <w:numPr>
          <w:ilvl w:val="0"/>
          <w:numId w:val="6"/>
        </w:numPr>
        <w:tabs>
          <w:tab w:val="left" w:pos="1170"/>
        </w:tabs>
        <w:ind w:left="1440"/>
        <w:contextualSpacing/>
        <w:rPr>
          <w:rFonts w:ascii="Calibri" w:hAnsi="Calibri"/>
          <w:b/>
          <w:szCs w:val="23"/>
        </w:rPr>
      </w:pPr>
      <w:r w:rsidRPr="004742D7">
        <w:rPr>
          <w:rFonts w:ascii="Calibri" w:hAnsi="Calibri"/>
          <w:b/>
          <w:szCs w:val="23"/>
        </w:rPr>
        <w:t xml:space="preserve">USDA Forest Service </w:t>
      </w:r>
      <w:r w:rsidRPr="004742D7">
        <w:rPr>
          <w:rFonts w:ascii="Calibri" w:hAnsi="Calibri"/>
          <w:szCs w:val="23"/>
        </w:rPr>
        <w:t>Tennessee is home to the Cherokee National Forest and Land between the Lakes National Recreation Area.  Knoxville also has the Southern Region Forest Inventory and Analysis office.</w:t>
      </w:r>
    </w:p>
    <w:p w14:paraId="61F095B5" w14:textId="77777777" w:rsidR="00316183" w:rsidRPr="004742D7" w:rsidRDefault="00316183" w:rsidP="00316183">
      <w:pPr>
        <w:numPr>
          <w:ilvl w:val="0"/>
          <w:numId w:val="6"/>
        </w:numPr>
        <w:tabs>
          <w:tab w:val="left" w:pos="1170"/>
        </w:tabs>
        <w:ind w:left="1440"/>
        <w:contextualSpacing/>
        <w:rPr>
          <w:rFonts w:ascii="Calibri" w:hAnsi="Calibri"/>
          <w:b/>
          <w:szCs w:val="23"/>
        </w:rPr>
      </w:pPr>
      <w:r w:rsidRPr="004742D7">
        <w:rPr>
          <w:rFonts w:ascii="Calibri" w:hAnsi="Calibri"/>
          <w:b/>
          <w:szCs w:val="23"/>
        </w:rPr>
        <w:t xml:space="preserve">US National Parks Service </w:t>
      </w:r>
      <w:r w:rsidRPr="004742D7">
        <w:rPr>
          <w:rFonts w:ascii="Calibri" w:hAnsi="Calibri"/>
          <w:szCs w:val="23"/>
        </w:rPr>
        <w:t>manages the Great Smoky Mountains, the most visited park in the US.  It is one of many sites managed by the US National Parks service in Tennessee.</w:t>
      </w:r>
    </w:p>
    <w:p w14:paraId="65AC2EE6" w14:textId="77777777" w:rsidR="00316183" w:rsidRPr="004742D7" w:rsidRDefault="00316183" w:rsidP="00316183">
      <w:pPr>
        <w:numPr>
          <w:ilvl w:val="0"/>
          <w:numId w:val="6"/>
        </w:numPr>
        <w:tabs>
          <w:tab w:val="left" w:pos="1170"/>
        </w:tabs>
        <w:ind w:left="1440"/>
        <w:contextualSpacing/>
        <w:rPr>
          <w:rFonts w:ascii="Calibri" w:hAnsi="Calibri"/>
          <w:b/>
          <w:szCs w:val="23"/>
        </w:rPr>
      </w:pPr>
      <w:r w:rsidRPr="004742D7">
        <w:rPr>
          <w:rFonts w:ascii="Calibri" w:hAnsi="Calibri"/>
          <w:b/>
          <w:szCs w:val="23"/>
        </w:rPr>
        <w:t xml:space="preserve">TN State Parks </w:t>
      </w:r>
      <w:r w:rsidRPr="004742D7">
        <w:rPr>
          <w:rFonts w:ascii="Calibri" w:hAnsi="Calibri"/>
          <w:szCs w:val="23"/>
        </w:rPr>
        <w:t>manage 56 unique parks across the state that are important for environmental and historical conservation and recreation.</w:t>
      </w:r>
    </w:p>
    <w:p w14:paraId="199007D9" w14:textId="77777777" w:rsidR="00316183" w:rsidRPr="004742D7" w:rsidRDefault="00316183" w:rsidP="00316183">
      <w:pPr>
        <w:numPr>
          <w:ilvl w:val="0"/>
          <w:numId w:val="6"/>
        </w:numPr>
        <w:tabs>
          <w:tab w:val="left" w:pos="1170"/>
        </w:tabs>
        <w:ind w:left="1440"/>
        <w:contextualSpacing/>
        <w:rPr>
          <w:rFonts w:ascii="Calibri" w:hAnsi="Calibri"/>
          <w:b/>
          <w:szCs w:val="23"/>
        </w:rPr>
      </w:pPr>
      <w:r w:rsidRPr="004742D7">
        <w:rPr>
          <w:rFonts w:ascii="Calibri" w:hAnsi="Calibri"/>
          <w:szCs w:val="23"/>
        </w:rPr>
        <w:t xml:space="preserve"> </w:t>
      </w:r>
      <w:proofErr w:type="spellStart"/>
      <w:r w:rsidRPr="004742D7">
        <w:rPr>
          <w:rFonts w:ascii="Calibri" w:hAnsi="Calibri"/>
          <w:b/>
          <w:szCs w:val="23"/>
        </w:rPr>
        <w:t>Ijams</w:t>
      </w:r>
      <w:proofErr w:type="spellEnd"/>
      <w:r w:rsidRPr="004742D7">
        <w:rPr>
          <w:rFonts w:ascii="Calibri" w:hAnsi="Calibri"/>
          <w:b/>
          <w:szCs w:val="23"/>
        </w:rPr>
        <w:t xml:space="preserve"> Nature Center </w:t>
      </w:r>
      <w:r w:rsidRPr="004742D7">
        <w:rPr>
          <w:rFonts w:ascii="Calibri" w:hAnsi="Calibri"/>
          <w:szCs w:val="23"/>
        </w:rPr>
        <w:t>is located right in Knoxville and part of the urban wilderness.</w:t>
      </w:r>
    </w:p>
    <w:p w14:paraId="4589BE96"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UT Forest Resources Research and Education Center &amp; Arboretum </w:t>
      </w:r>
      <w:r w:rsidRPr="004742D7">
        <w:rPr>
          <w:rFonts w:ascii="Calibri" w:hAnsi="Calibri"/>
          <w:szCs w:val="23"/>
        </w:rPr>
        <w:t>located in Oak Ridge offers a variety of opportunities for research, education, and technical training in forestry and natural resources.</w:t>
      </w:r>
    </w:p>
    <w:p w14:paraId="50616785" w14:textId="77777777" w:rsidR="00316183" w:rsidRPr="004742D7" w:rsidRDefault="00316183" w:rsidP="00316183">
      <w:pPr>
        <w:numPr>
          <w:ilvl w:val="0"/>
          <w:numId w:val="6"/>
        </w:numPr>
        <w:tabs>
          <w:tab w:val="left" w:pos="1170"/>
        </w:tabs>
        <w:spacing w:after="200"/>
        <w:ind w:left="1440"/>
        <w:contextualSpacing/>
        <w:rPr>
          <w:rFonts w:ascii="Calibri" w:hAnsi="Calibri"/>
          <w:szCs w:val="23"/>
        </w:rPr>
      </w:pPr>
      <w:r w:rsidRPr="004742D7">
        <w:rPr>
          <w:rFonts w:ascii="Calibri" w:hAnsi="Calibri"/>
          <w:b/>
          <w:szCs w:val="23"/>
        </w:rPr>
        <w:t xml:space="preserve">Town of Farragut Office of Sustainability </w:t>
      </w:r>
      <w:r w:rsidRPr="004742D7">
        <w:rPr>
          <w:rFonts w:ascii="Calibri" w:hAnsi="Calibri"/>
          <w:szCs w:val="23"/>
        </w:rPr>
        <w:t>aims to become a more sustainable community by balancing environmental stewardship, economic growth, and social responsibility.  Projects include waste reduction and recycling, energy efficiently, water conservation, and supporting parks and greenways.</w:t>
      </w:r>
    </w:p>
    <w:p w14:paraId="43CD29CA"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The Water Quality Forum </w:t>
      </w:r>
      <w:r w:rsidRPr="004742D7">
        <w:rPr>
          <w:rFonts w:ascii="Calibri" w:hAnsi="Calibri"/>
          <w:szCs w:val="23"/>
        </w:rPr>
        <w:t>hosts events related to water quality and conservation in the greater Knoxville area.</w:t>
      </w:r>
    </w:p>
    <w:p w14:paraId="30C9075F"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UT Extension </w:t>
      </w:r>
      <w:r w:rsidRPr="004742D7">
        <w:rPr>
          <w:rFonts w:ascii="Calibri" w:hAnsi="Calibri"/>
          <w:szCs w:val="23"/>
        </w:rPr>
        <w:t>provides outreach for the UT Institute of Agriculture to bring research-based innovations to citizens managing forest, water, and wildlife resources.</w:t>
      </w:r>
    </w:p>
    <w:p w14:paraId="2B2C8AF3" w14:textId="77777777" w:rsidR="00316183" w:rsidRDefault="00316183" w:rsidP="00316183">
      <w:pPr>
        <w:tabs>
          <w:tab w:val="left" w:pos="1170"/>
        </w:tabs>
        <w:rPr>
          <w:rFonts w:asciiTheme="majorHAnsi" w:hAnsiTheme="majorHAnsi"/>
          <w:szCs w:val="23"/>
        </w:rPr>
      </w:pPr>
    </w:p>
    <w:p w14:paraId="66DB5209" w14:textId="77777777" w:rsidR="00316183" w:rsidRDefault="00316183" w:rsidP="00316183">
      <w:pPr>
        <w:tabs>
          <w:tab w:val="left" w:pos="1170"/>
        </w:tabs>
        <w:rPr>
          <w:rFonts w:asciiTheme="majorHAnsi" w:hAnsiTheme="majorHAnsi"/>
          <w:szCs w:val="23"/>
        </w:rPr>
      </w:pPr>
    </w:p>
    <w:p w14:paraId="06E7013C" w14:textId="77777777" w:rsidR="00316183" w:rsidRDefault="00316183" w:rsidP="00316183">
      <w:pPr>
        <w:tabs>
          <w:tab w:val="left" w:pos="1170"/>
        </w:tabs>
        <w:rPr>
          <w:rFonts w:asciiTheme="majorHAnsi" w:hAnsiTheme="majorHAnsi"/>
          <w:szCs w:val="23"/>
        </w:rPr>
      </w:pPr>
    </w:p>
    <w:p w14:paraId="672705BB" w14:textId="77777777" w:rsidR="00316183" w:rsidRDefault="00316183" w:rsidP="00316183">
      <w:pPr>
        <w:tabs>
          <w:tab w:val="left" w:pos="1170"/>
        </w:tabs>
        <w:rPr>
          <w:rFonts w:asciiTheme="majorHAnsi" w:hAnsiTheme="majorHAnsi"/>
          <w:szCs w:val="23"/>
        </w:rPr>
      </w:pPr>
    </w:p>
    <w:p w14:paraId="5F13B3D8" w14:textId="77777777" w:rsidR="00316183" w:rsidRDefault="00316183" w:rsidP="00316183">
      <w:pPr>
        <w:tabs>
          <w:tab w:val="left" w:pos="1170"/>
        </w:tabs>
        <w:rPr>
          <w:rFonts w:asciiTheme="majorHAnsi" w:hAnsiTheme="majorHAnsi"/>
          <w:szCs w:val="23"/>
        </w:rPr>
      </w:pPr>
    </w:p>
    <w:p w14:paraId="11E7484D" w14:textId="77777777" w:rsidR="00316183" w:rsidRDefault="00316183" w:rsidP="00316183">
      <w:pPr>
        <w:tabs>
          <w:tab w:val="left" w:pos="1170"/>
        </w:tabs>
        <w:rPr>
          <w:rFonts w:asciiTheme="majorHAnsi" w:hAnsiTheme="majorHAnsi"/>
          <w:szCs w:val="23"/>
        </w:rPr>
      </w:pPr>
    </w:p>
    <w:p w14:paraId="70CD7BD9" w14:textId="77777777" w:rsidR="00316183" w:rsidRPr="00763CFF" w:rsidRDefault="00316183" w:rsidP="00316183">
      <w:pPr>
        <w:tabs>
          <w:tab w:val="left" w:pos="1170"/>
        </w:tabs>
        <w:rPr>
          <w:rFonts w:asciiTheme="majorHAnsi" w:hAnsiTheme="majorHAnsi"/>
          <w:szCs w:val="23"/>
        </w:rPr>
      </w:pPr>
    </w:p>
    <w:p w14:paraId="161537C9" w14:textId="77777777" w:rsidR="00316183" w:rsidRPr="00CD1D63" w:rsidRDefault="00316183" w:rsidP="00316183">
      <w:pPr>
        <w:pStyle w:val="ListParagraph"/>
        <w:tabs>
          <w:tab w:val="left" w:pos="360"/>
        </w:tabs>
        <w:spacing w:after="0" w:line="240" w:lineRule="auto"/>
        <w:contextualSpacing w:val="0"/>
        <w:rPr>
          <w:rFonts w:asciiTheme="majorHAnsi" w:hAnsiTheme="majorHAnsi"/>
          <w:sz w:val="28"/>
          <w:szCs w:val="23"/>
        </w:rPr>
      </w:pPr>
      <w:r w:rsidRPr="00CD1D63">
        <w:rPr>
          <w:rFonts w:asciiTheme="majorHAnsi" w:hAnsiTheme="majorHAnsi"/>
          <w:sz w:val="34"/>
          <w:szCs w:val="34"/>
        </w:rPr>
        <w:lastRenderedPageBreak/>
        <w:t>4</w:t>
      </w:r>
      <w:r>
        <w:rPr>
          <w:rFonts w:asciiTheme="majorHAnsi" w:hAnsiTheme="majorHAnsi"/>
          <w:sz w:val="34"/>
          <w:szCs w:val="34"/>
        </w:rPr>
        <w:t>.</w:t>
      </w:r>
      <w:r w:rsidRPr="00CD1D63">
        <w:rPr>
          <w:rFonts w:asciiTheme="majorHAnsi" w:hAnsiTheme="majorHAnsi"/>
          <w:sz w:val="34"/>
          <w:szCs w:val="34"/>
        </w:rPr>
        <w:t xml:space="preserve"> </w:t>
      </w:r>
      <w:r w:rsidRPr="00DF65EA">
        <w:rPr>
          <w:rFonts w:asciiTheme="majorHAnsi" w:hAnsiTheme="majorHAnsi"/>
          <w:b/>
          <w:smallCaps/>
          <w:sz w:val="34"/>
          <w:szCs w:val="23"/>
        </w:rPr>
        <w:t>Agriculture</w:t>
      </w:r>
      <w:r w:rsidRPr="00CD1D63">
        <w:rPr>
          <w:rFonts w:asciiTheme="majorHAnsi" w:hAnsiTheme="majorHAnsi"/>
          <w:sz w:val="20"/>
          <w:szCs w:val="23"/>
        </w:rPr>
        <w:t xml:space="preserve">  </w:t>
      </w:r>
    </w:p>
    <w:p w14:paraId="4709C88D" w14:textId="77777777" w:rsidR="00316183" w:rsidRPr="00CD1D63" w:rsidRDefault="00316183" w:rsidP="00316183">
      <w:pPr>
        <w:pStyle w:val="ListParagraph"/>
        <w:tabs>
          <w:tab w:val="left" w:pos="1170"/>
        </w:tabs>
        <w:spacing w:after="0" w:line="240" w:lineRule="auto"/>
        <w:contextualSpacing w:val="0"/>
        <w:rPr>
          <w:rFonts w:asciiTheme="majorHAnsi" w:hAnsiTheme="majorHAnsi"/>
          <w:sz w:val="6"/>
          <w:szCs w:val="6"/>
        </w:rPr>
      </w:pPr>
    </w:p>
    <w:p w14:paraId="5D5F9B58" w14:textId="77777777" w:rsidR="00316183" w:rsidRPr="00CD1D63" w:rsidRDefault="00316183" w:rsidP="00316183">
      <w:pPr>
        <w:pStyle w:val="ListParagraph"/>
        <w:tabs>
          <w:tab w:val="left" w:pos="1170"/>
        </w:tabs>
        <w:spacing w:after="0" w:line="240" w:lineRule="auto"/>
        <w:ind w:left="2250"/>
        <w:contextualSpacing w:val="0"/>
        <w:rPr>
          <w:rFonts w:asciiTheme="majorHAnsi" w:hAnsiTheme="majorHAnsi" w:cs="Arial"/>
          <w:sz w:val="18"/>
          <w:szCs w:val="18"/>
        </w:rPr>
      </w:pPr>
      <w:r>
        <w:rPr>
          <w:noProof/>
        </w:rPr>
        <mc:AlternateContent>
          <mc:Choice Requires="wps">
            <w:drawing>
              <wp:anchor distT="0" distB="0" distL="114300" distR="114300" simplePos="0" relativeHeight="251675648" behindDoc="0" locked="0" layoutInCell="1" allowOverlap="1" wp14:anchorId="1C2D4072" wp14:editId="0F0E0692">
                <wp:simplePos x="0" y="0"/>
                <wp:positionH relativeFrom="column">
                  <wp:posOffset>1266825</wp:posOffset>
                </wp:positionH>
                <wp:positionV relativeFrom="paragraph">
                  <wp:posOffset>27305</wp:posOffset>
                </wp:positionV>
                <wp:extent cx="0" cy="781050"/>
                <wp:effectExtent l="57150" t="19050" r="76200" b="95250"/>
                <wp:wrapNone/>
                <wp:docPr id="292" name="Straight Connector 292"/>
                <wp:cNvGraphicFramePr/>
                <a:graphic xmlns:a="http://schemas.openxmlformats.org/drawingml/2006/main">
                  <a:graphicData uri="http://schemas.microsoft.com/office/word/2010/wordprocessingShape">
                    <wps:wsp>
                      <wps:cNvCnPr/>
                      <wps:spPr>
                        <a:xfrm>
                          <a:off x="0" y="0"/>
                          <a:ext cx="0" cy="781050"/>
                        </a:xfrm>
                        <a:prstGeom prst="line">
                          <a:avLst/>
                        </a:prstGeom>
                        <a:ln>
                          <a:solidFill>
                            <a:schemeClr val="tx1">
                              <a:lumMod val="50000"/>
                              <a:lumOff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2E0CA0" id="Straight Connector 29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9.75pt,2.15pt" to="99.75pt,6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" strokecolor="gray [1629]" strokeweight="1pt">
                <v:stroke joinstyle="miter"/>
              </v:line>
            </w:pict>
          </mc:Fallback>
        </mc:AlternateContent>
      </w:r>
      <w:r>
        <w:rPr>
          <w:noProof/>
        </w:rPr>
        <w:drawing>
          <wp:anchor distT="0" distB="0" distL="114300" distR="114300" simplePos="0" relativeHeight="251668480" behindDoc="0" locked="0" layoutInCell="1" allowOverlap="1" wp14:anchorId="281EC883" wp14:editId="3FFF0947">
            <wp:simplePos x="0" y="0"/>
            <wp:positionH relativeFrom="column">
              <wp:posOffset>547370</wp:posOffset>
            </wp:positionH>
            <wp:positionV relativeFrom="paragraph">
              <wp:posOffset>90805</wp:posOffset>
            </wp:positionV>
            <wp:extent cx="633984" cy="701911"/>
            <wp:effectExtent l="0" t="0" r="0" b="3175"/>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633984" cy="701911"/>
                    </a:xfrm>
                    <a:prstGeom prst="rect">
                      <a:avLst/>
                    </a:prstGeom>
                  </pic:spPr>
                </pic:pic>
              </a:graphicData>
            </a:graphic>
            <wp14:sizeRelH relativeFrom="page">
              <wp14:pctWidth>0</wp14:pctWidth>
            </wp14:sizeRelH>
            <wp14:sizeRelV relativeFrom="page">
              <wp14:pctHeight>0</wp14:pctHeight>
            </wp14:sizeRelV>
          </wp:anchor>
        </w:drawing>
      </w:r>
      <w:r w:rsidRPr="00CD1D63">
        <w:rPr>
          <w:rFonts w:asciiTheme="majorHAnsi" w:hAnsiTheme="majorHAnsi" w:cs="Arial"/>
          <w:b/>
          <w:sz w:val="18"/>
          <w:szCs w:val="18"/>
        </w:rPr>
        <w:t xml:space="preserve">Lead grassroots efforts to fight hunger in a changing world. </w:t>
      </w:r>
      <w:r w:rsidRPr="00CD1D63">
        <w:rPr>
          <w:rFonts w:asciiTheme="majorHAnsi" w:hAnsiTheme="majorHAnsi" w:cs="Arial"/>
          <w:sz w:val="18"/>
          <w:szCs w:val="18"/>
        </w:rPr>
        <w:t xml:space="preserve">Agricultural Volunteers work with small-scale farmers and families to increase food security and production and adapt to climate change while promoting environmental conservation practices. They introduce farmers to techniques that prevent soil erosion, reduce the use of harmful pesticides, and replenish the soil. They work alongside farmers on integrated projects that often combine vegetable gardening, livestock management, agroforestry, and nutrition education. </w:t>
      </w:r>
    </w:p>
    <w:p w14:paraId="37D75BCE" w14:textId="77777777" w:rsidR="00316183" w:rsidRPr="00CD1D63" w:rsidRDefault="00316183" w:rsidP="00316183">
      <w:pPr>
        <w:tabs>
          <w:tab w:val="left" w:pos="1170"/>
        </w:tabs>
        <w:rPr>
          <w:rFonts w:asciiTheme="majorHAnsi" w:hAnsiTheme="majorHAnsi"/>
          <w:sz w:val="12"/>
          <w:szCs w:val="12"/>
        </w:rPr>
      </w:pPr>
    </w:p>
    <w:p w14:paraId="5BE9C9B2" w14:textId="77777777" w:rsidR="00316183" w:rsidRPr="00CD1D63" w:rsidRDefault="00316183" w:rsidP="00316183">
      <w:pPr>
        <w:tabs>
          <w:tab w:val="left" w:pos="1170"/>
        </w:tabs>
        <w:ind w:left="900"/>
        <w:rPr>
          <w:rFonts w:asciiTheme="majorHAnsi" w:hAnsiTheme="majorHAnsi"/>
          <w:i/>
        </w:rPr>
        <w:sectPr w:rsidR="00316183" w:rsidRPr="00CD1D63" w:rsidSect="00B04A8F">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1440" w:bottom="1440" w:left="1440" w:header="720" w:footer="462" w:gutter="0"/>
          <w:cols w:space="449"/>
          <w:docGrid w:linePitch="360"/>
        </w:sectPr>
      </w:pPr>
      <w:r w:rsidRPr="00CD1D63">
        <w:rPr>
          <w:rFonts w:asciiTheme="majorHAnsi" w:hAnsiTheme="majorHAnsi"/>
          <w:i/>
          <w:u w:val="single"/>
        </w:rPr>
        <w:t>If you choose Agriculture, take three courses from one of the following areas</w:t>
      </w:r>
      <w:r w:rsidRPr="00CD1D63">
        <w:rPr>
          <w:rFonts w:asciiTheme="majorHAnsi" w:hAnsiTheme="majorHAnsi"/>
          <w:i/>
        </w:rPr>
        <w:t>:</w:t>
      </w:r>
    </w:p>
    <w:p w14:paraId="32EBA607" w14:textId="77777777" w:rsidR="00316183" w:rsidRPr="008C042B"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8C042B">
        <w:rPr>
          <w:rFonts w:asciiTheme="majorHAnsi" w:hAnsiTheme="majorHAnsi"/>
          <w:szCs w:val="23"/>
        </w:rPr>
        <w:t>Agronomy</w:t>
      </w:r>
    </w:p>
    <w:p w14:paraId="154D37C2" w14:textId="77777777" w:rsidR="00316183" w:rsidRPr="008C042B"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8C042B">
        <w:rPr>
          <w:rFonts w:asciiTheme="majorHAnsi" w:hAnsiTheme="majorHAnsi"/>
          <w:szCs w:val="23"/>
        </w:rPr>
        <w:t>Horticulture</w:t>
      </w:r>
    </w:p>
    <w:p w14:paraId="4E60BF74" w14:textId="77777777" w:rsidR="00316183" w:rsidRPr="008C042B"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8C042B">
        <w:rPr>
          <w:rFonts w:asciiTheme="majorHAnsi" w:hAnsiTheme="majorHAnsi"/>
          <w:szCs w:val="23"/>
        </w:rPr>
        <w:t>Botany</w:t>
      </w:r>
    </w:p>
    <w:p w14:paraId="709DA4E5" w14:textId="77777777" w:rsidR="00316183" w:rsidRPr="008C042B"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8C042B">
        <w:rPr>
          <w:rFonts w:asciiTheme="majorHAnsi" w:hAnsiTheme="majorHAnsi"/>
          <w:szCs w:val="23"/>
        </w:rPr>
        <w:t>Entomology</w:t>
      </w:r>
    </w:p>
    <w:p w14:paraId="6ACBEAA3" w14:textId="77777777" w:rsidR="00316183" w:rsidRPr="008C042B"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8C042B">
        <w:rPr>
          <w:rFonts w:asciiTheme="majorHAnsi" w:hAnsiTheme="majorHAnsi"/>
          <w:szCs w:val="23"/>
        </w:rPr>
        <w:t>Agricultural Science</w:t>
      </w:r>
    </w:p>
    <w:p w14:paraId="2BF55C63" w14:textId="77777777" w:rsidR="00316183" w:rsidRPr="008C042B"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8C042B">
        <w:rPr>
          <w:rFonts w:asciiTheme="majorHAnsi" w:hAnsiTheme="majorHAnsi"/>
          <w:szCs w:val="23"/>
        </w:rPr>
        <w:t>Agribusiness</w:t>
      </w:r>
    </w:p>
    <w:p w14:paraId="7EE60E77" w14:textId="77777777" w:rsidR="00316183" w:rsidRPr="008C042B"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C042B">
        <w:rPr>
          <w:rFonts w:asciiTheme="majorHAnsi" w:hAnsiTheme="majorHAnsi"/>
          <w:szCs w:val="23"/>
        </w:rPr>
        <w:t>Agricultural Economics</w:t>
      </w:r>
    </w:p>
    <w:p w14:paraId="5AC5D687" w14:textId="77777777" w:rsidR="00316183" w:rsidRPr="008C042B"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C042B">
        <w:rPr>
          <w:rFonts w:asciiTheme="majorHAnsi" w:hAnsiTheme="majorHAnsi"/>
          <w:szCs w:val="23"/>
        </w:rPr>
        <w:t>Business or economics</w:t>
      </w:r>
    </w:p>
    <w:p w14:paraId="72C3D713" w14:textId="77777777" w:rsidR="00316183" w:rsidRPr="008C042B" w:rsidRDefault="00316183" w:rsidP="00316183">
      <w:pPr>
        <w:pStyle w:val="ListParagraph"/>
        <w:numPr>
          <w:ilvl w:val="1"/>
          <w:numId w:val="1"/>
        </w:numPr>
        <w:tabs>
          <w:tab w:val="left" w:pos="1170"/>
        </w:tabs>
        <w:spacing w:after="0" w:line="240" w:lineRule="auto"/>
        <w:ind w:left="360" w:hanging="270"/>
        <w:contextualSpacing w:val="0"/>
        <w:rPr>
          <w:rFonts w:asciiTheme="majorHAnsi" w:hAnsiTheme="majorHAnsi"/>
          <w:szCs w:val="23"/>
        </w:rPr>
      </w:pPr>
      <w:r w:rsidRPr="008C042B">
        <w:rPr>
          <w:rFonts w:asciiTheme="majorHAnsi" w:hAnsiTheme="majorHAnsi"/>
          <w:szCs w:val="23"/>
        </w:rPr>
        <w:t>Biology</w:t>
      </w:r>
      <w:r w:rsidRPr="008C042B">
        <w:rPr>
          <w:rStyle w:val="Hyperlink"/>
          <w:rFonts w:asciiTheme="majorHAnsi" w:hAnsiTheme="majorHAnsi"/>
          <w:szCs w:val="23"/>
        </w:rPr>
        <w:t xml:space="preserve"> </w:t>
      </w:r>
    </w:p>
    <w:p w14:paraId="5E1EF288" w14:textId="77777777" w:rsidR="00316183" w:rsidRPr="00897505" w:rsidRDefault="00316183" w:rsidP="00316183">
      <w:pPr>
        <w:tabs>
          <w:tab w:val="left" w:pos="1170"/>
        </w:tabs>
        <w:rPr>
          <w:rFonts w:asciiTheme="majorHAnsi" w:hAnsiTheme="majorHAnsi"/>
        </w:rPr>
        <w:sectPr w:rsidR="00316183" w:rsidRPr="00897505" w:rsidSect="00B04A8F">
          <w:type w:val="continuous"/>
          <w:pgSz w:w="12240" w:h="15840"/>
          <w:pgMar w:top="1440" w:right="1440" w:bottom="720" w:left="2520" w:header="720" w:footer="461" w:gutter="0"/>
          <w:cols w:num="3" w:space="180"/>
          <w:docGrid w:linePitch="360"/>
        </w:sectPr>
      </w:pPr>
    </w:p>
    <w:p w14:paraId="644B2458" w14:textId="77777777" w:rsidR="00316183" w:rsidRDefault="00316183" w:rsidP="00316183">
      <w:pPr>
        <w:tabs>
          <w:tab w:val="left" w:pos="1170"/>
        </w:tabs>
        <w:ind w:left="900"/>
        <w:rPr>
          <w:rFonts w:asciiTheme="majorHAnsi" w:hAnsiTheme="majorHAnsi"/>
          <w:i/>
          <w:szCs w:val="23"/>
          <w:u w:val="single"/>
        </w:rPr>
      </w:pPr>
    </w:p>
    <w:p w14:paraId="31BE351D" w14:textId="77777777" w:rsidR="00316183" w:rsidRPr="00CD1D63" w:rsidRDefault="00316183" w:rsidP="00316183">
      <w:pPr>
        <w:tabs>
          <w:tab w:val="left" w:pos="1170"/>
        </w:tabs>
        <w:ind w:left="900"/>
        <w:rPr>
          <w:rFonts w:asciiTheme="majorHAnsi" w:hAnsiTheme="majorHAnsi"/>
          <w:i/>
        </w:rPr>
        <w:sectPr w:rsidR="00316183" w:rsidRPr="00CD1D63" w:rsidSect="001A1D43">
          <w:type w:val="continuous"/>
          <w:pgSz w:w="12240" w:h="15840"/>
          <w:pgMar w:top="1440" w:right="1440" w:bottom="1440" w:left="1440" w:header="720" w:footer="460" w:gutter="0"/>
          <w:cols w:space="449"/>
          <w:docGrid w:linePitch="360"/>
        </w:sectPr>
      </w:pPr>
      <w:r>
        <w:rPr>
          <w:rFonts w:asciiTheme="majorHAnsi" w:hAnsiTheme="majorHAnsi"/>
          <w:i/>
          <w:u w:val="single"/>
        </w:rPr>
        <w:t>Recommended courses</w:t>
      </w:r>
      <w:r w:rsidRPr="00CD1D63">
        <w:rPr>
          <w:rFonts w:asciiTheme="majorHAnsi" w:hAnsiTheme="majorHAnsi"/>
          <w:i/>
        </w:rPr>
        <w:t>:</w:t>
      </w:r>
    </w:p>
    <w:p w14:paraId="690857A6" w14:textId="77777777" w:rsidR="00316183" w:rsidRPr="00D272B1" w:rsidRDefault="00316183" w:rsidP="00316183">
      <w:pPr>
        <w:numPr>
          <w:ilvl w:val="0"/>
          <w:numId w:val="4"/>
        </w:numPr>
        <w:spacing w:after="200" w:line="276" w:lineRule="auto"/>
        <w:ind w:left="1260"/>
        <w:contextualSpacing/>
        <w:rPr>
          <w:rFonts w:ascii="Calibri" w:hAnsi="Calibri"/>
          <w:i/>
          <w:szCs w:val="23"/>
          <w:u w:val="single"/>
        </w:rPr>
      </w:pPr>
      <w:r w:rsidRPr="00D272B1">
        <w:rPr>
          <w:rFonts w:ascii="Calibri" w:hAnsi="Calibri"/>
          <w:i/>
          <w:szCs w:val="23"/>
        </w:rPr>
        <w:t>Courses that will fulfill this requirement are varied and many a</w:t>
      </w:r>
      <w:r>
        <w:rPr>
          <w:rFonts w:ascii="Calibri" w:hAnsi="Calibri"/>
          <w:i/>
          <w:szCs w:val="23"/>
        </w:rPr>
        <w:t>t UT. If you are majoring in an</w:t>
      </w:r>
      <w:r w:rsidRPr="00D272B1">
        <w:rPr>
          <w:rFonts w:ascii="Calibri" w:hAnsi="Calibri"/>
          <w:i/>
          <w:szCs w:val="23"/>
        </w:rPr>
        <w:t xml:space="preserve"> </w:t>
      </w:r>
      <w:r>
        <w:rPr>
          <w:rFonts w:ascii="Calibri" w:hAnsi="Calibri"/>
          <w:i/>
          <w:szCs w:val="23"/>
        </w:rPr>
        <w:t>agriculture-related</w:t>
      </w:r>
      <w:r w:rsidRPr="00D272B1">
        <w:rPr>
          <w:rFonts w:ascii="Calibri" w:hAnsi="Calibri"/>
          <w:i/>
          <w:szCs w:val="23"/>
        </w:rPr>
        <w:t xml:space="preserve"> field</w:t>
      </w:r>
      <w:r>
        <w:rPr>
          <w:rFonts w:ascii="Calibri" w:hAnsi="Calibri"/>
          <w:i/>
          <w:szCs w:val="23"/>
        </w:rPr>
        <w:t xml:space="preserve"> of study, </w:t>
      </w:r>
      <w:r w:rsidRPr="00D272B1">
        <w:rPr>
          <w:rFonts w:ascii="Calibri" w:hAnsi="Calibri"/>
          <w:i/>
          <w:szCs w:val="23"/>
        </w:rPr>
        <w:t>you</w:t>
      </w:r>
      <w:r>
        <w:rPr>
          <w:rFonts w:ascii="Calibri" w:hAnsi="Calibri"/>
          <w:i/>
          <w:szCs w:val="23"/>
        </w:rPr>
        <w:t>r</w:t>
      </w:r>
      <w:r w:rsidRPr="00D272B1">
        <w:rPr>
          <w:rFonts w:ascii="Calibri" w:hAnsi="Calibri"/>
          <w:i/>
          <w:szCs w:val="23"/>
        </w:rPr>
        <w:t xml:space="preserve"> major course work should fulfill the course requirements</w:t>
      </w:r>
      <w:r>
        <w:rPr>
          <w:rFonts w:ascii="Calibri" w:hAnsi="Calibri"/>
          <w:i/>
          <w:szCs w:val="23"/>
        </w:rPr>
        <w:t xml:space="preserve"> for the Agriculture Sector. Please discuss your course selections with the Peace Corps Prep Coordinator.</w:t>
      </w:r>
    </w:p>
    <w:p w14:paraId="00176B67" w14:textId="77777777" w:rsidR="00316183" w:rsidRDefault="00316183" w:rsidP="00316183">
      <w:pPr>
        <w:tabs>
          <w:tab w:val="left" w:pos="1170"/>
        </w:tabs>
        <w:ind w:left="900"/>
        <w:rPr>
          <w:rFonts w:ascii="Calibri" w:hAnsi="Calibri"/>
          <w:i/>
          <w:szCs w:val="23"/>
        </w:rPr>
      </w:pPr>
    </w:p>
    <w:p w14:paraId="1D7FF7B5" w14:textId="77777777" w:rsidR="00316183" w:rsidRDefault="00316183" w:rsidP="00316183">
      <w:pPr>
        <w:tabs>
          <w:tab w:val="left" w:pos="1170"/>
        </w:tabs>
        <w:ind w:left="900"/>
        <w:rPr>
          <w:rFonts w:ascii="Calibri" w:hAnsi="Calibri"/>
          <w:i/>
          <w:szCs w:val="23"/>
        </w:rPr>
      </w:pPr>
      <w:r>
        <w:rPr>
          <w:rFonts w:ascii="Calibri" w:hAnsi="Calibri"/>
          <w:i/>
          <w:szCs w:val="23"/>
        </w:rPr>
        <w:t xml:space="preserve">If you are not majoring in an agricultural-related field of study, but want to receive your certificate for the Agriculture Sector, please see the list of lower-division courses below that could serve to fulfill this requirement. </w:t>
      </w:r>
      <w:r w:rsidRPr="00420F7D">
        <w:rPr>
          <w:rFonts w:ascii="Calibri" w:hAnsi="Calibri"/>
          <w:b/>
          <w:i/>
          <w:szCs w:val="23"/>
        </w:rPr>
        <w:t>This list should only be used as a starting point</w:t>
      </w:r>
      <w:r>
        <w:rPr>
          <w:rFonts w:ascii="Calibri" w:hAnsi="Calibri"/>
          <w:i/>
          <w:szCs w:val="23"/>
        </w:rPr>
        <w:t xml:space="preserve"> as many UT courses can be applied to this section. The courses listed below do not have prerequisites and many fulfill UT Vol Core requirements.</w:t>
      </w:r>
    </w:p>
    <w:p w14:paraId="514E9174" w14:textId="77777777" w:rsidR="00316183" w:rsidRDefault="00316183" w:rsidP="00316183">
      <w:pPr>
        <w:tabs>
          <w:tab w:val="left" w:pos="1170"/>
        </w:tabs>
        <w:ind w:left="900"/>
        <w:rPr>
          <w:rFonts w:asciiTheme="majorHAnsi" w:hAnsiTheme="majorHAnsi"/>
          <w:i/>
          <w:szCs w:val="23"/>
          <w:u w:val="single"/>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3755"/>
        <w:gridCol w:w="3093"/>
      </w:tblGrid>
      <w:tr w:rsidR="00316183" w:rsidRPr="00C83976" w14:paraId="7ED55BB5" w14:textId="77777777" w:rsidTr="00D41884">
        <w:tc>
          <w:tcPr>
            <w:tcW w:w="1638" w:type="dxa"/>
            <w:shd w:val="clear" w:color="auto" w:fill="E7E6E6"/>
          </w:tcPr>
          <w:p w14:paraId="4E2EE72E"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Number</w:t>
            </w:r>
          </w:p>
        </w:tc>
        <w:tc>
          <w:tcPr>
            <w:tcW w:w="3870" w:type="dxa"/>
            <w:shd w:val="clear" w:color="auto" w:fill="E7E6E6"/>
          </w:tcPr>
          <w:p w14:paraId="7867B9F5"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Name</w:t>
            </w:r>
          </w:p>
        </w:tc>
        <w:tc>
          <w:tcPr>
            <w:tcW w:w="3168" w:type="dxa"/>
            <w:shd w:val="clear" w:color="auto" w:fill="E7E6E6"/>
          </w:tcPr>
          <w:p w14:paraId="3E55DB93" w14:textId="77777777" w:rsidR="00316183" w:rsidRPr="00C83976" w:rsidRDefault="00316183" w:rsidP="00D41884">
            <w:pPr>
              <w:tabs>
                <w:tab w:val="left" w:pos="1170"/>
              </w:tabs>
              <w:rPr>
                <w:rFonts w:ascii="Calibri" w:hAnsi="Calibri"/>
                <w:szCs w:val="23"/>
              </w:rPr>
            </w:pPr>
            <w:r w:rsidRPr="00C83976">
              <w:rPr>
                <w:rFonts w:ascii="Calibri" w:hAnsi="Calibri"/>
                <w:szCs w:val="23"/>
              </w:rPr>
              <w:t>Department</w:t>
            </w:r>
            <w:r>
              <w:rPr>
                <w:rFonts w:ascii="Calibri" w:hAnsi="Calibri"/>
                <w:szCs w:val="23"/>
              </w:rPr>
              <w:t xml:space="preserve"> or College</w:t>
            </w:r>
          </w:p>
        </w:tc>
      </w:tr>
      <w:tr w:rsidR="00316183" w:rsidRPr="00C83976" w14:paraId="6B57605C" w14:textId="77777777" w:rsidTr="00D41884">
        <w:tc>
          <w:tcPr>
            <w:tcW w:w="1638" w:type="dxa"/>
            <w:shd w:val="clear" w:color="auto" w:fill="auto"/>
          </w:tcPr>
          <w:p w14:paraId="5A2C2FA1" w14:textId="77777777" w:rsidR="00316183" w:rsidRPr="00C83976" w:rsidRDefault="00316183" w:rsidP="00D41884">
            <w:pPr>
              <w:tabs>
                <w:tab w:val="left" w:pos="1170"/>
              </w:tabs>
              <w:rPr>
                <w:rFonts w:ascii="Calibri" w:hAnsi="Calibri"/>
                <w:szCs w:val="23"/>
              </w:rPr>
            </w:pPr>
            <w:r w:rsidRPr="00C83976">
              <w:rPr>
                <w:rFonts w:ascii="Calibri" w:hAnsi="Calibri"/>
                <w:szCs w:val="23"/>
              </w:rPr>
              <w:t>FDST 150</w:t>
            </w:r>
          </w:p>
        </w:tc>
        <w:tc>
          <w:tcPr>
            <w:tcW w:w="3870" w:type="dxa"/>
            <w:shd w:val="clear" w:color="auto" w:fill="auto"/>
          </w:tcPr>
          <w:p w14:paraId="6C2C1D82" w14:textId="77777777" w:rsidR="00316183" w:rsidRPr="00C83976" w:rsidRDefault="00316183" w:rsidP="00D41884">
            <w:pPr>
              <w:tabs>
                <w:tab w:val="left" w:pos="1170"/>
              </w:tabs>
              <w:rPr>
                <w:rFonts w:ascii="Calibri" w:hAnsi="Calibri"/>
                <w:szCs w:val="23"/>
              </w:rPr>
            </w:pPr>
            <w:r w:rsidRPr="00C83976">
              <w:rPr>
                <w:rFonts w:ascii="Calibri" w:hAnsi="Calibri"/>
                <w:szCs w:val="23"/>
              </w:rPr>
              <w:t>History and Culture of Food</w:t>
            </w:r>
          </w:p>
        </w:tc>
        <w:tc>
          <w:tcPr>
            <w:tcW w:w="3168" w:type="dxa"/>
            <w:shd w:val="clear" w:color="auto" w:fill="auto"/>
          </w:tcPr>
          <w:p w14:paraId="73750540" w14:textId="77777777" w:rsidR="00316183" w:rsidRPr="00C83976" w:rsidRDefault="00316183" w:rsidP="00D41884">
            <w:pPr>
              <w:tabs>
                <w:tab w:val="left" w:pos="1170"/>
              </w:tabs>
              <w:rPr>
                <w:rFonts w:ascii="Calibri" w:hAnsi="Calibri"/>
                <w:szCs w:val="23"/>
              </w:rPr>
            </w:pPr>
            <w:r w:rsidRPr="00C83976">
              <w:rPr>
                <w:rFonts w:ascii="Calibri" w:hAnsi="Calibri"/>
                <w:szCs w:val="23"/>
              </w:rPr>
              <w:t>Food Science</w:t>
            </w:r>
          </w:p>
        </w:tc>
      </w:tr>
      <w:tr w:rsidR="00316183" w:rsidRPr="00C83976" w14:paraId="3BEF1FA5" w14:textId="77777777" w:rsidTr="00D41884">
        <w:tc>
          <w:tcPr>
            <w:tcW w:w="1638" w:type="dxa"/>
            <w:shd w:val="clear" w:color="auto" w:fill="auto"/>
          </w:tcPr>
          <w:p w14:paraId="121889DC" w14:textId="77777777" w:rsidR="00316183" w:rsidRPr="00C83976" w:rsidRDefault="00316183" w:rsidP="00D41884">
            <w:pPr>
              <w:tabs>
                <w:tab w:val="left" w:pos="1170"/>
              </w:tabs>
              <w:rPr>
                <w:rFonts w:ascii="Calibri" w:hAnsi="Calibri"/>
                <w:szCs w:val="23"/>
              </w:rPr>
            </w:pPr>
            <w:r w:rsidRPr="00C83976">
              <w:rPr>
                <w:rFonts w:ascii="Calibri" w:hAnsi="Calibri"/>
                <w:szCs w:val="23"/>
              </w:rPr>
              <w:t>PLSC 115</w:t>
            </w:r>
          </w:p>
        </w:tc>
        <w:tc>
          <w:tcPr>
            <w:tcW w:w="3870" w:type="dxa"/>
            <w:shd w:val="clear" w:color="auto" w:fill="auto"/>
          </w:tcPr>
          <w:p w14:paraId="526D67B5" w14:textId="77777777" w:rsidR="00316183" w:rsidRPr="00C83976" w:rsidRDefault="00316183" w:rsidP="00D41884">
            <w:pPr>
              <w:tabs>
                <w:tab w:val="left" w:pos="1170"/>
              </w:tabs>
              <w:rPr>
                <w:rFonts w:ascii="Calibri" w:hAnsi="Calibri"/>
                <w:szCs w:val="23"/>
              </w:rPr>
            </w:pPr>
            <w:r w:rsidRPr="00C83976">
              <w:rPr>
                <w:rFonts w:ascii="Calibri" w:hAnsi="Calibri"/>
                <w:szCs w:val="23"/>
              </w:rPr>
              <w:t>Plants that Changed the World</w:t>
            </w:r>
          </w:p>
        </w:tc>
        <w:tc>
          <w:tcPr>
            <w:tcW w:w="3168" w:type="dxa"/>
            <w:shd w:val="clear" w:color="auto" w:fill="auto"/>
          </w:tcPr>
          <w:p w14:paraId="4A3059BA" w14:textId="77777777" w:rsidR="00316183" w:rsidRPr="00C83976" w:rsidRDefault="00316183" w:rsidP="00D41884">
            <w:pPr>
              <w:tabs>
                <w:tab w:val="left" w:pos="1170"/>
              </w:tabs>
              <w:rPr>
                <w:rFonts w:ascii="Calibri" w:hAnsi="Calibri"/>
                <w:szCs w:val="23"/>
              </w:rPr>
            </w:pPr>
            <w:r w:rsidRPr="00C83976">
              <w:rPr>
                <w:rFonts w:ascii="Calibri" w:hAnsi="Calibri"/>
                <w:szCs w:val="23"/>
              </w:rPr>
              <w:t>Plant Sciences</w:t>
            </w:r>
          </w:p>
        </w:tc>
      </w:tr>
      <w:tr w:rsidR="00316183" w:rsidRPr="00C83976" w14:paraId="0B6CD04B" w14:textId="77777777" w:rsidTr="00D41884">
        <w:tc>
          <w:tcPr>
            <w:tcW w:w="1638" w:type="dxa"/>
            <w:shd w:val="clear" w:color="auto" w:fill="auto"/>
          </w:tcPr>
          <w:p w14:paraId="5F9DC612" w14:textId="77777777" w:rsidR="00316183" w:rsidRPr="00C83976" w:rsidRDefault="00316183" w:rsidP="00D41884">
            <w:pPr>
              <w:tabs>
                <w:tab w:val="left" w:pos="1170"/>
              </w:tabs>
              <w:rPr>
                <w:rFonts w:ascii="Calibri" w:hAnsi="Calibri"/>
                <w:szCs w:val="23"/>
              </w:rPr>
            </w:pPr>
            <w:r w:rsidRPr="00C83976">
              <w:rPr>
                <w:rFonts w:ascii="Calibri" w:hAnsi="Calibri"/>
                <w:szCs w:val="23"/>
              </w:rPr>
              <w:t>AREC 201</w:t>
            </w:r>
          </w:p>
        </w:tc>
        <w:tc>
          <w:tcPr>
            <w:tcW w:w="3870" w:type="dxa"/>
            <w:shd w:val="clear" w:color="auto" w:fill="auto"/>
          </w:tcPr>
          <w:p w14:paraId="42C4852B" w14:textId="77777777" w:rsidR="00316183" w:rsidRPr="00C83976" w:rsidRDefault="00316183" w:rsidP="00D41884">
            <w:pPr>
              <w:tabs>
                <w:tab w:val="left" w:pos="1170"/>
              </w:tabs>
              <w:rPr>
                <w:rFonts w:ascii="Calibri" w:hAnsi="Calibri"/>
                <w:szCs w:val="23"/>
              </w:rPr>
            </w:pPr>
            <w:r w:rsidRPr="00C83976">
              <w:rPr>
                <w:rFonts w:ascii="Calibri" w:hAnsi="Calibri"/>
                <w:szCs w:val="23"/>
              </w:rPr>
              <w:t>Economics of Global Food and Fiber System</w:t>
            </w:r>
          </w:p>
        </w:tc>
        <w:tc>
          <w:tcPr>
            <w:tcW w:w="3168" w:type="dxa"/>
            <w:shd w:val="clear" w:color="auto" w:fill="auto"/>
          </w:tcPr>
          <w:p w14:paraId="08359A4A" w14:textId="77777777" w:rsidR="00316183" w:rsidRPr="00C83976" w:rsidRDefault="00316183" w:rsidP="00D41884">
            <w:pPr>
              <w:tabs>
                <w:tab w:val="left" w:pos="1170"/>
              </w:tabs>
              <w:rPr>
                <w:rFonts w:ascii="Calibri" w:hAnsi="Calibri"/>
                <w:szCs w:val="23"/>
              </w:rPr>
            </w:pPr>
            <w:r w:rsidRPr="00C83976">
              <w:rPr>
                <w:rFonts w:ascii="Calibri" w:hAnsi="Calibri"/>
                <w:szCs w:val="23"/>
              </w:rPr>
              <w:t>Agricultural and Resource Economics</w:t>
            </w:r>
          </w:p>
        </w:tc>
      </w:tr>
      <w:tr w:rsidR="00316183" w:rsidRPr="00C83976" w14:paraId="7082E21B" w14:textId="77777777" w:rsidTr="00D41884">
        <w:tc>
          <w:tcPr>
            <w:tcW w:w="1638" w:type="dxa"/>
            <w:shd w:val="clear" w:color="auto" w:fill="auto"/>
          </w:tcPr>
          <w:p w14:paraId="687F84B1" w14:textId="77777777" w:rsidR="00316183" w:rsidRPr="00C83976" w:rsidRDefault="00316183" w:rsidP="00D41884">
            <w:pPr>
              <w:tabs>
                <w:tab w:val="left" w:pos="1170"/>
              </w:tabs>
              <w:rPr>
                <w:rFonts w:ascii="Calibri" w:hAnsi="Calibri"/>
                <w:szCs w:val="23"/>
              </w:rPr>
            </w:pPr>
            <w:r>
              <w:rPr>
                <w:rFonts w:ascii="Calibri" w:hAnsi="Calibri"/>
                <w:szCs w:val="23"/>
              </w:rPr>
              <w:t>AREC 212</w:t>
            </w:r>
          </w:p>
        </w:tc>
        <w:tc>
          <w:tcPr>
            <w:tcW w:w="3870" w:type="dxa"/>
            <w:shd w:val="clear" w:color="auto" w:fill="auto"/>
          </w:tcPr>
          <w:p w14:paraId="7F126405" w14:textId="77777777" w:rsidR="00316183" w:rsidRPr="00C83976" w:rsidRDefault="00316183" w:rsidP="00D41884">
            <w:pPr>
              <w:tabs>
                <w:tab w:val="left" w:pos="1170"/>
              </w:tabs>
              <w:rPr>
                <w:rFonts w:ascii="Calibri" w:hAnsi="Calibri"/>
                <w:szCs w:val="23"/>
              </w:rPr>
            </w:pPr>
            <w:r>
              <w:rPr>
                <w:rFonts w:ascii="Calibri" w:hAnsi="Calibri"/>
                <w:szCs w:val="23"/>
              </w:rPr>
              <w:t>Introduction to Agribusiness Management</w:t>
            </w:r>
          </w:p>
        </w:tc>
        <w:tc>
          <w:tcPr>
            <w:tcW w:w="3168" w:type="dxa"/>
            <w:shd w:val="clear" w:color="auto" w:fill="auto"/>
          </w:tcPr>
          <w:p w14:paraId="7F941F54" w14:textId="77777777" w:rsidR="00316183" w:rsidRPr="00C83976" w:rsidRDefault="00316183" w:rsidP="00D41884">
            <w:pPr>
              <w:tabs>
                <w:tab w:val="left" w:pos="1170"/>
              </w:tabs>
              <w:rPr>
                <w:rFonts w:ascii="Calibri" w:hAnsi="Calibri"/>
                <w:szCs w:val="23"/>
              </w:rPr>
            </w:pPr>
            <w:r w:rsidRPr="00C83976">
              <w:rPr>
                <w:rFonts w:ascii="Calibri" w:hAnsi="Calibri"/>
                <w:szCs w:val="23"/>
              </w:rPr>
              <w:t>Agricultural and Resource Economics</w:t>
            </w:r>
          </w:p>
        </w:tc>
      </w:tr>
      <w:tr w:rsidR="00316183" w:rsidRPr="00C83976" w14:paraId="4BB20956" w14:textId="77777777" w:rsidTr="00D41884">
        <w:tc>
          <w:tcPr>
            <w:tcW w:w="1638" w:type="dxa"/>
            <w:shd w:val="clear" w:color="auto" w:fill="auto"/>
          </w:tcPr>
          <w:p w14:paraId="68292B1B" w14:textId="77777777" w:rsidR="00316183" w:rsidRPr="00C83976" w:rsidRDefault="00316183" w:rsidP="00D41884">
            <w:pPr>
              <w:tabs>
                <w:tab w:val="left" w:pos="1170"/>
              </w:tabs>
              <w:rPr>
                <w:rFonts w:ascii="Calibri" w:hAnsi="Calibri"/>
                <w:szCs w:val="23"/>
              </w:rPr>
            </w:pPr>
            <w:r w:rsidRPr="00C83976">
              <w:rPr>
                <w:rFonts w:ascii="Calibri" w:hAnsi="Calibri"/>
                <w:szCs w:val="23"/>
              </w:rPr>
              <w:t>EPP 201</w:t>
            </w:r>
          </w:p>
        </w:tc>
        <w:tc>
          <w:tcPr>
            <w:tcW w:w="3870" w:type="dxa"/>
            <w:shd w:val="clear" w:color="auto" w:fill="auto"/>
          </w:tcPr>
          <w:p w14:paraId="0E678A0C" w14:textId="77777777" w:rsidR="00316183" w:rsidRPr="00C83976" w:rsidRDefault="00316183" w:rsidP="00D41884">
            <w:pPr>
              <w:tabs>
                <w:tab w:val="left" w:pos="1170"/>
              </w:tabs>
              <w:rPr>
                <w:rFonts w:ascii="Calibri" w:hAnsi="Calibri"/>
                <w:szCs w:val="23"/>
              </w:rPr>
            </w:pPr>
            <w:r w:rsidRPr="00C83976">
              <w:rPr>
                <w:rFonts w:ascii="Calibri" w:hAnsi="Calibri"/>
                <w:szCs w:val="23"/>
              </w:rPr>
              <w:t>Impact of Insects and Plant Diseases on Human Societies</w:t>
            </w:r>
          </w:p>
        </w:tc>
        <w:tc>
          <w:tcPr>
            <w:tcW w:w="3168" w:type="dxa"/>
            <w:shd w:val="clear" w:color="auto" w:fill="auto"/>
          </w:tcPr>
          <w:p w14:paraId="35279CAB" w14:textId="77777777" w:rsidR="00316183" w:rsidRPr="00C83976" w:rsidRDefault="00316183" w:rsidP="00D41884">
            <w:pPr>
              <w:tabs>
                <w:tab w:val="left" w:pos="1170"/>
              </w:tabs>
              <w:rPr>
                <w:rFonts w:ascii="Calibri" w:hAnsi="Calibri"/>
                <w:szCs w:val="23"/>
              </w:rPr>
            </w:pPr>
            <w:r w:rsidRPr="00C83976">
              <w:rPr>
                <w:rFonts w:ascii="Calibri" w:hAnsi="Calibri"/>
                <w:szCs w:val="23"/>
              </w:rPr>
              <w:t>Entomology and Plant Pathology</w:t>
            </w:r>
          </w:p>
        </w:tc>
      </w:tr>
      <w:tr w:rsidR="00316183" w:rsidRPr="00C83976" w14:paraId="7FC9E793" w14:textId="77777777" w:rsidTr="00D41884">
        <w:trPr>
          <w:trHeight w:val="611"/>
        </w:trPr>
        <w:tc>
          <w:tcPr>
            <w:tcW w:w="1638" w:type="dxa"/>
            <w:shd w:val="clear" w:color="auto" w:fill="auto"/>
          </w:tcPr>
          <w:p w14:paraId="081D1172" w14:textId="77777777" w:rsidR="00316183" w:rsidRPr="00C83976" w:rsidRDefault="00316183" w:rsidP="00D41884">
            <w:pPr>
              <w:tabs>
                <w:tab w:val="left" w:pos="1170"/>
              </w:tabs>
              <w:rPr>
                <w:rFonts w:ascii="Calibri" w:hAnsi="Calibri"/>
                <w:szCs w:val="23"/>
              </w:rPr>
            </w:pPr>
            <w:r w:rsidRPr="00C83976">
              <w:rPr>
                <w:rFonts w:ascii="Calibri" w:hAnsi="Calibri"/>
                <w:szCs w:val="23"/>
              </w:rPr>
              <w:t>ESS 120</w:t>
            </w:r>
          </w:p>
        </w:tc>
        <w:tc>
          <w:tcPr>
            <w:tcW w:w="3870" w:type="dxa"/>
            <w:shd w:val="clear" w:color="auto" w:fill="auto"/>
          </w:tcPr>
          <w:p w14:paraId="5E32F6CA" w14:textId="77777777" w:rsidR="00316183" w:rsidRPr="00C83976" w:rsidRDefault="00316183" w:rsidP="00D41884">
            <w:pPr>
              <w:tabs>
                <w:tab w:val="left" w:pos="1170"/>
              </w:tabs>
              <w:rPr>
                <w:rFonts w:ascii="Calibri" w:hAnsi="Calibri"/>
                <w:szCs w:val="23"/>
              </w:rPr>
            </w:pPr>
            <w:r w:rsidRPr="00C83976">
              <w:rPr>
                <w:rFonts w:ascii="Calibri" w:hAnsi="Calibri"/>
                <w:szCs w:val="23"/>
              </w:rPr>
              <w:t>Soils and Civilizations</w:t>
            </w:r>
          </w:p>
        </w:tc>
        <w:tc>
          <w:tcPr>
            <w:tcW w:w="3168" w:type="dxa"/>
            <w:shd w:val="clear" w:color="auto" w:fill="auto"/>
          </w:tcPr>
          <w:p w14:paraId="64327BF2" w14:textId="77777777" w:rsidR="00316183" w:rsidRPr="00C83976" w:rsidRDefault="00316183" w:rsidP="00D41884">
            <w:pPr>
              <w:tabs>
                <w:tab w:val="left" w:pos="1170"/>
              </w:tabs>
              <w:rPr>
                <w:rFonts w:ascii="Calibri" w:hAnsi="Calibri"/>
                <w:szCs w:val="23"/>
              </w:rPr>
            </w:pPr>
            <w:r w:rsidRPr="00C83976">
              <w:rPr>
                <w:rFonts w:ascii="Calibri" w:hAnsi="Calibri"/>
                <w:szCs w:val="23"/>
              </w:rPr>
              <w:t>Biosystems Engineering and Soil Science</w:t>
            </w:r>
          </w:p>
        </w:tc>
      </w:tr>
      <w:tr w:rsidR="00316183" w:rsidRPr="00C83976" w14:paraId="7B062D3B" w14:textId="77777777" w:rsidTr="00D41884">
        <w:tc>
          <w:tcPr>
            <w:tcW w:w="1638" w:type="dxa"/>
            <w:shd w:val="clear" w:color="auto" w:fill="auto"/>
          </w:tcPr>
          <w:p w14:paraId="7FC5EB7C" w14:textId="77777777" w:rsidR="00316183" w:rsidRDefault="00316183" w:rsidP="00D41884">
            <w:pPr>
              <w:tabs>
                <w:tab w:val="left" w:pos="1170"/>
              </w:tabs>
              <w:rPr>
                <w:rFonts w:ascii="Calibri" w:hAnsi="Calibri"/>
                <w:szCs w:val="23"/>
              </w:rPr>
            </w:pPr>
            <w:r>
              <w:rPr>
                <w:rFonts w:ascii="Calibri" w:hAnsi="Calibri"/>
                <w:szCs w:val="23"/>
              </w:rPr>
              <w:t>ALEC 211</w:t>
            </w:r>
          </w:p>
        </w:tc>
        <w:tc>
          <w:tcPr>
            <w:tcW w:w="3870" w:type="dxa"/>
            <w:shd w:val="clear" w:color="auto" w:fill="auto"/>
          </w:tcPr>
          <w:p w14:paraId="66E7E244" w14:textId="77777777" w:rsidR="00316183" w:rsidRDefault="00316183" w:rsidP="00D41884">
            <w:pPr>
              <w:tabs>
                <w:tab w:val="left" w:pos="1170"/>
              </w:tabs>
              <w:rPr>
                <w:rFonts w:ascii="Calibri" w:hAnsi="Calibri"/>
                <w:szCs w:val="23"/>
              </w:rPr>
            </w:pPr>
            <w:r>
              <w:rPr>
                <w:rFonts w:ascii="Calibri" w:hAnsi="Calibri"/>
                <w:szCs w:val="23"/>
              </w:rPr>
              <w:t>Foundations of Agricultural Leadership, Education, and Communications</w:t>
            </w:r>
          </w:p>
        </w:tc>
        <w:tc>
          <w:tcPr>
            <w:tcW w:w="3168" w:type="dxa"/>
            <w:shd w:val="clear" w:color="auto" w:fill="auto"/>
          </w:tcPr>
          <w:p w14:paraId="68E02C08" w14:textId="77777777" w:rsidR="00316183" w:rsidRDefault="00316183" w:rsidP="00D41884">
            <w:pPr>
              <w:tabs>
                <w:tab w:val="left" w:pos="1170"/>
              </w:tabs>
              <w:rPr>
                <w:rFonts w:ascii="Calibri" w:hAnsi="Calibri"/>
                <w:szCs w:val="23"/>
              </w:rPr>
            </w:pPr>
            <w:r>
              <w:rPr>
                <w:rFonts w:ascii="Calibri" w:hAnsi="Calibri"/>
                <w:szCs w:val="23"/>
              </w:rPr>
              <w:t>Agricultural Leadership, Education, and Communications</w:t>
            </w:r>
          </w:p>
        </w:tc>
      </w:tr>
    </w:tbl>
    <w:p w14:paraId="37023A14" w14:textId="77777777" w:rsidR="00316183" w:rsidRDefault="00316183" w:rsidP="00316183">
      <w:pPr>
        <w:tabs>
          <w:tab w:val="left" w:pos="1170"/>
        </w:tabs>
        <w:ind w:left="900"/>
        <w:rPr>
          <w:rFonts w:asciiTheme="majorHAnsi" w:hAnsiTheme="majorHAnsi"/>
          <w:i/>
          <w:szCs w:val="23"/>
          <w:u w:val="single"/>
        </w:rPr>
      </w:pPr>
    </w:p>
    <w:p w14:paraId="6B7ADEAA" w14:textId="77777777" w:rsidR="00316183" w:rsidRPr="00CD1D63" w:rsidRDefault="00316183" w:rsidP="00316183">
      <w:pPr>
        <w:tabs>
          <w:tab w:val="left" w:pos="1170"/>
        </w:tabs>
        <w:ind w:left="900"/>
        <w:rPr>
          <w:rFonts w:asciiTheme="majorHAnsi" w:hAnsiTheme="majorHAnsi"/>
          <w:i/>
          <w:szCs w:val="23"/>
        </w:rPr>
      </w:pPr>
      <w:r w:rsidRPr="00CD1D63">
        <w:rPr>
          <w:rFonts w:asciiTheme="majorHAnsi" w:hAnsiTheme="majorHAnsi"/>
          <w:i/>
          <w:szCs w:val="23"/>
          <w:u w:val="single"/>
        </w:rPr>
        <w:t xml:space="preserve">And build 50 hours of </w:t>
      </w:r>
      <w:r w:rsidRPr="00CD1D63">
        <w:rPr>
          <w:rFonts w:asciiTheme="majorHAnsi" w:hAnsiTheme="majorHAnsi"/>
          <w:b/>
          <w:i/>
          <w:szCs w:val="23"/>
          <w:u w:val="single"/>
        </w:rPr>
        <w:t>related</w:t>
      </w:r>
      <w:r w:rsidRPr="00CD1D63">
        <w:rPr>
          <w:rFonts w:asciiTheme="majorHAnsi" w:hAnsiTheme="majorHAnsi"/>
          <w:i/>
          <w:szCs w:val="23"/>
          <w:u w:val="single"/>
        </w:rPr>
        <w:t xml:space="preserve"> field experience through an activity such as</w:t>
      </w:r>
      <w:r w:rsidRPr="00CD1D63">
        <w:rPr>
          <w:rFonts w:asciiTheme="majorHAnsi" w:hAnsiTheme="majorHAnsi"/>
          <w:i/>
          <w:szCs w:val="23"/>
        </w:rPr>
        <w:t>:</w:t>
      </w:r>
    </w:p>
    <w:p w14:paraId="63BD11F2" w14:textId="77777777" w:rsidR="00316183" w:rsidRPr="002C7A63"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2C7A63">
        <w:rPr>
          <w:rFonts w:asciiTheme="majorHAnsi" w:hAnsiTheme="majorHAnsi"/>
          <w:szCs w:val="23"/>
        </w:rPr>
        <w:t>Working with a large-scale or family-run business involving vegetable gardening, farming, nursery work, tree planting or care, urban forestry, landscaping, livestock care and management, or fish cultivation and production</w:t>
      </w:r>
    </w:p>
    <w:p w14:paraId="67666A39" w14:textId="77777777" w:rsidR="00316183" w:rsidRPr="002C7A63"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2C7A63">
        <w:rPr>
          <w:rFonts w:asciiTheme="majorHAnsi" w:hAnsiTheme="majorHAnsi"/>
          <w:szCs w:val="23"/>
        </w:rPr>
        <w:lastRenderedPageBreak/>
        <w:t>Teaching or tutoring the public in environmental or agricultural issues/activities</w:t>
      </w:r>
    </w:p>
    <w:p w14:paraId="5F05E977" w14:textId="77777777" w:rsidR="00316183"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2C7A63">
        <w:rPr>
          <w:rFonts w:asciiTheme="majorHAnsi" w:hAnsiTheme="majorHAnsi"/>
          <w:szCs w:val="23"/>
        </w:rPr>
        <w:t>Working on the business management or marketing side of a commercial farm</w:t>
      </w:r>
    </w:p>
    <w:p w14:paraId="00DA757E" w14:textId="77777777" w:rsidR="00316183" w:rsidRDefault="00316183" w:rsidP="00316183">
      <w:pPr>
        <w:tabs>
          <w:tab w:val="left" w:pos="1170"/>
        </w:tabs>
        <w:rPr>
          <w:rFonts w:asciiTheme="majorHAnsi" w:hAnsiTheme="majorHAnsi"/>
          <w:szCs w:val="23"/>
        </w:rPr>
      </w:pPr>
    </w:p>
    <w:p w14:paraId="57DA0E88" w14:textId="77777777" w:rsidR="00316183" w:rsidRPr="004742D7" w:rsidRDefault="00316183" w:rsidP="00316183">
      <w:pPr>
        <w:tabs>
          <w:tab w:val="left" w:pos="1170"/>
        </w:tabs>
        <w:ind w:left="900"/>
        <w:outlineLvl w:val="0"/>
        <w:rPr>
          <w:rFonts w:ascii="Calibri" w:hAnsi="Calibri"/>
          <w:b/>
          <w:szCs w:val="23"/>
        </w:rPr>
      </w:pPr>
      <w:r w:rsidRPr="004742D7">
        <w:rPr>
          <w:rFonts w:ascii="Calibri" w:hAnsi="Calibri"/>
          <w:b/>
          <w:szCs w:val="23"/>
        </w:rPr>
        <w:t>Suggestions for potential related field experiences:</w:t>
      </w:r>
    </w:p>
    <w:p w14:paraId="636C543E"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Knoxville Returned Peace Corps Volunteers </w:t>
      </w:r>
      <w:r w:rsidRPr="004742D7">
        <w:rPr>
          <w:rFonts w:ascii="Calibri" w:hAnsi="Calibri"/>
          <w:szCs w:val="23"/>
        </w:rPr>
        <w:t>the Knoxville RPCV group is very active in the community and has a warm and open invitation for PC Prep students to participate in any agriculture or food-related or other service events.</w:t>
      </w:r>
    </w:p>
    <w:p w14:paraId="4DE8B5D9"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Center for Urban Agriculture </w:t>
      </w:r>
      <w:r w:rsidRPr="004742D7">
        <w:rPr>
          <w:rFonts w:ascii="Calibri" w:hAnsi="Calibri"/>
          <w:szCs w:val="23"/>
        </w:rPr>
        <w:t>at the Knoxville Botanical Garden and Arboretum equips and educates local communities on cultivating healthy produce and sustainable lifestyles.</w:t>
      </w:r>
    </w:p>
    <w:p w14:paraId="7395322D"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Community Supported Agriculture at Abbey Fields Farm </w:t>
      </w:r>
      <w:r w:rsidRPr="004742D7">
        <w:rPr>
          <w:rFonts w:ascii="Calibri" w:hAnsi="Calibri"/>
          <w:szCs w:val="23"/>
        </w:rPr>
        <w:t>founded by RPCV Brenna Wright brings the farm to downtown Knoxville.</w:t>
      </w:r>
    </w:p>
    <w:p w14:paraId="3DB2DB37"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UT Organic Farm </w:t>
      </w:r>
      <w:r w:rsidRPr="004742D7">
        <w:rPr>
          <w:rFonts w:ascii="Calibri" w:hAnsi="Calibri"/>
          <w:szCs w:val="23"/>
        </w:rPr>
        <w:t>has a mission to lead, inspire, discover, and advance organic and sustainable production locally and globally.</w:t>
      </w:r>
    </w:p>
    <w:p w14:paraId="119091FE"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Beardsley Community Farm </w:t>
      </w:r>
      <w:r w:rsidRPr="004742D7">
        <w:rPr>
          <w:rFonts w:ascii="Calibri" w:hAnsi="Calibri"/>
          <w:szCs w:val="23"/>
        </w:rPr>
        <w:t>is an urban demonstration site that promotes food security and sustainable urban agriculture through practice, education, and community outreach.</w:t>
      </w:r>
    </w:p>
    <w:p w14:paraId="723D7BE9"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Second Harvest of East Tennessee </w:t>
      </w:r>
      <w:r w:rsidRPr="004742D7">
        <w:rPr>
          <w:rFonts w:ascii="Calibri" w:hAnsi="Calibri"/>
          <w:szCs w:val="23"/>
        </w:rPr>
        <w:t>is a member of Feeding America and dedicated to solving hunter.</w:t>
      </w:r>
    </w:p>
    <w:p w14:paraId="3BC79427"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The Pond Gap Garden </w:t>
      </w:r>
      <w:r w:rsidRPr="004742D7">
        <w:rPr>
          <w:rFonts w:ascii="Calibri" w:hAnsi="Calibri"/>
          <w:szCs w:val="23"/>
        </w:rPr>
        <w:t>is a multi-institutional program that creates school-day and after-school gardening opportunities for Pond Gap children and their families.</w:t>
      </w:r>
    </w:p>
    <w:p w14:paraId="728B7568"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Every Child Outdoors Garden </w:t>
      </w:r>
      <w:r w:rsidRPr="004742D7">
        <w:rPr>
          <w:rFonts w:ascii="Calibri" w:hAnsi="Calibri"/>
          <w:szCs w:val="23"/>
        </w:rPr>
        <w:t>at the Knoxville Botanical Garden promotes and supports opportunities that engage children with the outdoors through gardening.</w:t>
      </w:r>
    </w:p>
    <w:p w14:paraId="6B23FD6E" w14:textId="77777777" w:rsidR="00316183" w:rsidRPr="004742D7"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UT Extension </w:t>
      </w:r>
      <w:r w:rsidRPr="004742D7">
        <w:rPr>
          <w:rFonts w:ascii="Calibri" w:hAnsi="Calibri"/>
          <w:szCs w:val="23"/>
        </w:rPr>
        <w:t>provides outreach for the UT Institute of Agriculture to bring research-based innovations to agricultural producers across the state and world.</w:t>
      </w:r>
    </w:p>
    <w:p w14:paraId="5EBE5F78" w14:textId="77777777" w:rsidR="00316183" w:rsidRDefault="00316183" w:rsidP="00316183">
      <w:pPr>
        <w:tabs>
          <w:tab w:val="left" w:pos="1170"/>
        </w:tabs>
        <w:rPr>
          <w:rFonts w:asciiTheme="majorHAnsi" w:hAnsiTheme="majorHAnsi"/>
          <w:sz w:val="28"/>
          <w:szCs w:val="23"/>
        </w:rPr>
      </w:pPr>
    </w:p>
    <w:p w14:paraId="486157D5" w14:textId="77777777" w:rsidR="00316183" w:rsidRDefault="00316183" w:rsidP="00316183">
      <w:pPr>
        <w:tabs>
          <w:tab w:val="left" w:pos="1170"/>
        </w:tabs>
        <w:rPr>
          <w:rFonts w:asciiTheme="majorHAnsi" w:hAnsiTheme="majorHAnsi"/>
          <w:sz w:val="28"/>
          <w:szCs w:val="23"/>
        </w:rPr>
      </w:pPr>
    </w:p>
    <w:p w14:paraId="59736D08" w14:textId="77777777" w:rsidR="00316183" w:rsidRDefault="00316183" w:rsidP="00316183">
      <w:pPr>
        <w:tabs>
          <w:tab w:val="left" w:pos="1170"/>
        </w:tabs>
        <w:rPr>
          <w:rFonts w:asciiTheme="majorHAnsi" w:hAnsiTheme="majorHAnsi"/>
          <w:sz w:val="28"/>
          <w:szCs w:val="23"/>
        </w:rPr>
      </w:pPr>
    </w:p>
    <w:p w14:paraId="3C2A9FE7" w14:textId="77777777" w:rsidR="00316183" w:rsidRDefault="00316183" w:rsidP="00316183">
      <w:pPr>
        <w:tabs>
          <w:tab w:val="left" w:pos="1170"/>
        </w:tabs>
        <w:rPr>
          <w:rFonts w:asciiTheme="majorHAnsi" w:hAnsiTheme="majorHAnsi"/>
          <w:sz w:val="28"/>
          <w:szCs w:val="23"/>
        </w:rPr>
      </w:pPr>
    </w:p>
    <w:p w14:paraId="4A452C25" w14:textId="77777777" w:rsidR="00316183" w:rsidRDefault="00316183" w:rsidP="00316183">
      <w:pPr>
        <w:tabs>
          <w:tab w:val="left" w:pos="1170"/>
        </w:tabs>
        <w:rPr>
          <w:rFonts w:asciiTheme="majorHAnsi" w:hAnsiTheme="majorHAnsi"/>
          <w:sz w:val="28"/>
          <w:szCs w:val="23"/>
        </w:rPr>
      </w:pPr>
    </w:p>
    <w:p w14:paraId="5ABB6F5E" w14:textId="77777777" w:rsidR="00316183" w:rsidRDefault="00316183" w:rsidP="00316183">
      <w:pPr>
        <w:tabs>
          <w:tab w:val="left" w:pos="1170"/>
        </w:tabs>
        <w:rPr>
          <w:rFonts w:asciiTheme="majorHAnsi" w:hAnsiTheme="majorHAnsi"/>
          <w:sz w:val="28"/>
          <w:szCs w:val="23"/>
        </w:rPr>
      </w:pPr>
    </w:p>
    <w:p w14:paraId="63AC4083" w14:textId="77777777" w:rsidR="00316183" w:rsidRDefault="00316183" w:rsidP="00316183">
      <w:pPr>
        <w:tabs>
          <w:tab w:val="left" w:pos="1170"/>
        </w:tabs>
        <w:rPr>
          <w:rFonts w:asciiTheme="majorHAnsi" w:hAnsiTheme="majorHAnsi"/>
          <w:sz w:val="28"/>
          <w:szCs w:val="23"/>
        </w:rPr>
      </w:pPr>
    </w:p>
    <w:p w14:paraId="6233D9D9" w14:textId="77777777" w:rsidR="00316183" w:rsidRDefault="00316183" w:rsidP="00316183">
      <w:pPr>
        <w:tabs>
          <w:tab w:val="left" w:pos="1170"/>
        </w:tabs>
        <w:rPr>
          <w:rFonts w:asciiTheme="majorHAnsi" w:hAnsiTheme="majorHAnsi"/>
          <w:sz w:val="28"/>
          <w:szCs w:val="23"/>
        </w:rPr>
      </w:pPr>
    </w:p>
    <w:p w14:paraId="7A394820" w14:textId="77777777" w:rsidR="00316183" w:rsidRDefault="00316183" w:rsidP="00316183">
      <w:pPr>
        <w:tabs>
          <w:tab w:val="left" w:pos="1170"/>
        </w:tabs>
        <w:rPr>
          <w:rFonts w:asciiTheme="majorHAnsi" w:hAnsiTheme="majorHAnsi"/>
          <w:sz w:val="28"/>
          <w:szCs w:val="23"/>
        </w:rPr>
      </w:pPr>
    </w:p>
    <w:p w14:paraId="0290DBDB" w14:textId="77777777" w:rsidR="00316183" w:rsidRDefault="00316183" w:rsidP="00316183">
      <w:pPr>
        <w:tabs>
          <w:tab w:val="left" w:pos="1170"/>
        </w:tabs>
        <w:rPr>
          <w:rFonts w:asciiTheme="majorHAnsi" w:hAnsiTheme="majorHAnsi"/>
          <w:sz w:val="28"/>
          <w:szCs w:val="23"/>
        </w:rPr>
      </w:pPr>
    </w:p>
    <w:p w14:paraId="0A4F0726" w14:textId="77777777" w:rsidR="00316183" w:rsidRDefault="00316183" w:rsidP="00316183">
      <w:pPr>
        <w:tabs>
          <w:tab w:val="left" w:pos="1170"/>
        </w:tabs>
        <w:rPr>
          <w:rFonts w:asciiTheme="majorHAnsi" w:hAnsiTheme="majorHAnsi"/>
          <w:sz w:val="28"/>
          <w:szCs w:val="23"/>
        </w:rPr>
      </w:pPr>
    </w:p>
    <w:p w14:paraId="14D20531" w14:textId="77777777" w:rsidR="00316183" w:rsidRDefault="00316183" w:rsidP="00316183">
      <w:pPr>
        <w:tabs>
          <w:tab w:val="left" w:pos="1170"/>
        </w:tabs>
        <w:rPr>
          <w:rFonts w:asciiTheme="majorHAnsi" w:hAnsiTheme="majorHAnsi"/>
          <w:sz w:val="28"/>
          <w:szCs w:val="23"/>
        </w:rPr>
      </w:pPr>
    </w:p>
    <w:p w14:paraId="581DDEBD" w14:textId="77777777" w:rsidR="00316183" w:rsidRDefault="00316183" w:rsidP="00316183">
      <w:pPr>
        <w:tabs>
          <w:tab w:val="left" w:pos="1170"/>
        </w:tabs>
        <w:rPr>
          <w:rFonts w:asciiTheme="majorHAnsi" w:hAnsiTheme="majorHAnsi"/>
          <w:sz w:val="28"/>
          <w:szCs w:val="23"/>
        </w:rPr>
      </w:pPr>
    </w:p>
    <w:p w14:paraId="0CF6E13A" w14:textId="77777777" w:rsidR="00316183" w:rsidRDefault="00316183" w:rsidP="00316183">
      <w:pPr>
        <w:tabs>
          <w:tab w:val="left" w:pos="1170"/>
        </w:tabs>
        <w:rPr>
          <w:rFonts w:asciiTheme="majorHAnsi" w:hAnsiTheme="majorHAnsi"/>
          <w:sz w:val="28"/>
          <w:szCs w:val="23"/>
        </w:rPr>
      </w:pPr>
    </w:p>
    <w:p w14:paraId="762B20B8" w14:textId="77777777" w:rsidR="00316183" w:rsidRPr="005C3139" w:rsidRDefault="00316183" w:rsidP="00316183">
      <w:pPr>
        <w:tabs>
          <w:tab w:val="left" w:pos="1170"/>
        </w:tabs>
        <w:rPr>
          <w:rFonts w:asciiTheme="majorHAnsi" w:hAnsiTheme="majorHAnsi"/>
          <w:sz w:val="28"/>
          <w:szCs w:val="23"/>
        </w:rPr>
        <w:sectPr w:rsidR="00316183" w:rsidRPr="005C3139" w:rsidSect="00BA3191">
          <w:headerReference w:type="even" r:id="rId39"/>
          <w:headerReference w:type="default" r:id="rId40"/>
          <w:footerReference w:type="even" r:id="rId41"/>
          <w:footerReference w:type="default" r:id="rId42"/>
          <w:headerReference w:type="first" r:id="rId43"/>
          <w:footerReference w:type="first" r:id="rId44"/>
          <w:type w:val="continuous"/>
          <w:pgSz w:w="12240" w:h="15840"/>
          <w:pgMar w:top="1440" w:right="1440" w:bottom="1440" w:left="1440" w:header="720" w:footer="461" w:gutter="0"/>
          <w:cols w:space="449"/>
          <w:docGrid w:linePitch="360"/>
        </w:sectPr>
      </w:pPr>
    </w:p>
    <w:p w14:paraId="6F932AF4" w14:textId="77777777" w:rsidR="00316183" w:rsidRPr="00CD1D63" w:rsidRDefault="00316183" w:rsidP="00316183">
      <w:pPr>
        <w:pStyle w:val="ListParagraph"/>
        <w:tabs>
          <w:tab w:val="left" w:pos="1170"/>
        </w:tabs>
        <w:spacing w:after="0" w:line="240" w:lineRule="auto"/>
        <w:contextualSpacing w:val="0"/>
        <w:rPr>
          <w:rFonts w:asciiTheme="majorHAnsi" w:hAnsiTheme="majorHAnsi"/>
          <w:sz w:val="20"/>
          <w:szCs w:val="23"/>
        </w:rPr>
      </w:pPr>
      <w:r w:rsidRPr="00CD1D63">
        <w:rPr>
          <w:rFonts w:asciiTheme="majorHAnsi" w:hAnsiTheme="majorHAnsi"/>
          <w:sz w:val="34"/>
          <w:szCs w:val="34"/>
        </w:rPr>
        <w:lastRenderedPageBreak/>
        <w:t>5</w:t>
      </w:r>
      <w:r>
        <w:rPr>
          <w:rFonts w:asciiTheme="majorHAnsi" w:hAnsiTheme="majorHAnsi"/>
          <w:sz w:val="34"/>
          <w:szCs w:val="34"/>
        </w:rPr>
        <w:t>.</w:t>
      </w:r>
      <w:r w:rsidRPr="00CD1D63">
        <w:rPr>
          <w:rFonts w:asciiTheme="majorHAnsi" w:hAnsiTheme="majorHAnsi"/>
          <w:sz w:val="34"/>
          <w:szCs w:val="34"/>
        </w:rPr>
        <w:t xml:space="preserve"> </w:t>
      </w:r>
      <w:r w:rsidRPr="00DF65EA">
        <w:rPr>
          <w:rFonts w:asciiTheme="majorHAnsi" w:hAnsiTheme="majorHAnsi"/>
          <w:b/>
          <w:smallCaps/>
          <w:sz w:val="34"/>
          <w:szCs w:val="23"/>
        </w:rPr>
        <w:t>Youth in Development</w:t>
      </w:r>
      <w:r w:rsidRPr="00CD1D63">
        <w:rPr>
          <w:rFonts w:asciiTheme="majorHAnsi" w:hAnsiTheme="majorHAnsi"/>
          <w:sz w:val="20"/>
          <w:szCs w:val="23"/>
        </w:rPr>
        <w:t xml:space="preserve">  </w:t>
      </w:r>
    </w:p>
    <w:p w14:paraId="7BE3B312" w14:textId="77777777" w:rsidR="00316183" w:rsidRPr="00CD1D63" w:rsidRDefault="00316183" w:rsidP="00316183">
      <w:pPr>
        <w:pStyle w:val="ListParagraph"/>
        <w:tabs>
          <w:tab w:val="left" w:pos="1170"/>
        </w:tabs>
        <w:spacing w:after="0" w:line="240" w:lineRule="auto"/>
        <w:contextualSpacing w:val="0"/>
        <w:rPr>
          <w:rFonts w:asciiTheme="majorHAnsi" w:hAnsiTheme="majorHAnsi"/>
          <w:sz w:val="6"/>
          <w:szCs w:val="6"/>
        </w:rPr>
      </w:pPr>
      <w:r>
        <w:rPr>
          <w:noProof/>
        </w:rPr>
        <w:drawing>
          <wp:anchor distT="0" distB="0" distL="114300" distR="114300" simplePos="0" relativeHeight="251669504" behindDoc="0" locked="0" layoutInCell="1" allowOverlap="1" wp14:anchorId="3613D1C5" wp14:editId="31633867">
            <wp:simplePos x="0" y="0"/>
            <wp:positionH relativeFrom="column">
              <wp:posOffset>552450</wp:posOffset>
            </wp:positionH>
            <wp:positionV relativeFrom="paragraph">
              <wp:posOffset>5715</wp:posOffset>
            </wp:positionV>
            <wp:extent cx="628650" cy="699153"/>
            <wp:effectExtent l="0" t="0" r="0" b="5715"/>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628650" cy="699153"/>
                    </a:xfrm>
                    <a:prstGeom prst="rect">
                      <a:avLst/>
                    </a:prstGeom>
                  </pic:spPr>
                </pic:pic>
              </a:graphicData>
            </a:graphic>
            <wp14:sizeRelH relativeFrom="page">
              <wp14:pctWidth>0</wp14:pctWidth>
            </wp14:sizeRelH>
            <wp14:sizeRelV relativeFrom="page">
              <wp14:pctHeight>0</wp14:pctHeight>
            </wp14:sizeRelV>
          </wp:anchor>
        </w:drawing>
      </w:r>
      <w:r w:rsidRPr="00CD1D63">
        <w:rPr>
          <w:rFonts w:asciiTheme="majorHAnsi" w:hAnsiTheme="majorHAnsi"/>
          <w:sz w:val="20"/>
          <w:szCs w:val="23"/>
        </w:rPr>
        <w:t xml:space="preserve">        </w:t>
      </w:r>
      <w:r w:rsidRPr="00CD1D63">
        <w:rPr>
          <w:rFonts w:asciiTheme="majorHAnsi" w:hAnsiTheme="majorHAnsi"/>
          <w:sz w:val="20"/>
          <w:szCs w:val="23"/>
        </w:rPr>
        <w:tab/>
      </w:r>
      <w:r w:rsidRPr="00CD1D63">
        <w:rPr>
          <w:rFonts w:asciiTheme="majorHAnsi" w:hAnsiTheme="majorHAnsi"/>
          <w:sz w:val="20"/>
          <w:szCs w:val="23"/>
        </w:rPr>
        <w:tab/>
      </w:r>
      <w:r w:rsidRPr="00CD1D63">
        <w:rPr>
          <w:rFonts w:asciiTheme="majorHAnsi" w:hAnsiTheme="majorHAnsi"/>
          <w:sz w:val="20"/>
          <w:szCs w:val="23"/>
        </w:rPr>
        <w:tab/>
      </w:r>
      <w:r w:rsidRPr="00CD1D63">
        <w:rPr>
          <w:rFonts w:asciiTheme="majorHAnsi" w:hAnsiTheme="majorHAnsi"/>
          <w:sz w:val="20"/>
          <w:szCs w:val="23"/>
        </w:rPr>
        <w:tab/>
      </w:r>
      <w:r w:rsidRPr="00CD1D63">
        <w:rPr>
          <w:rFonts w:asciiTheme="majorHAnsi" w:hAnsiTheme="majorHAnsi"/>
          <w:sz w:val="20"/>
          <w:szCs w:val="23"/>
        </w:rPr>
        <w:tab/>
      </w:r>
    </w:p>
    <w:p w14:paraId="6959B10C" w14:textId="77777777" w:rsidR="00316183" w:rsidRPr="00CD1D63" w:rsidRDefault="00316183" w:rsidP="00316183">
      <w:pPr>
        <w:pStyle w:val="ListParagraph"/>
        <w:tabs>
          <w:tab w:val="left" w:pos="1170"/>
        </w:tabs>
        <w:spacing w:after="0" w:line="240" w:lineRule="auto"/>
        <w:ind w:left="2340"/>
        <w:contextualSpacing w:val="0"/>
        <w:rPr>
          <w:rFonts w:asciiTheme="majorHAnsi" w:hAnsiTheme="majorHAnsi" w:cs="Arial"/>
          <w:sz w:val="18"/>
          <w:szCs w:val="18"/>
        </w:rPr>
      </w:pPr>
      <w:r>
        <w:rPr>
          <w:rFonts w:asciiTheme="majorHAnsi" w:hAnsiTheme="majorHAnsi" w:cs="Arial"/>
          <w:b/>
          <w:noProof/>
          <w:sz w:val="18"/>
          <w:szCs w:val="18"/>
        </w:rPr>
        <mc:AlternateContent>
          <mc:Choice Requires="wps">
            <w:drawing>
              <wp:anchor distT="0" distB="0" distL="114300" distR="114300" simplePos="0" relativeHeight="251677696" behindDoc="0" locked="0" layoutInCell="1" allowOverlap="1" wp14:anchorId="467785FC" wp14:editId="725BE1B8">
                <wp:simplePos x="0" y="0"/>
                <wp:positionH relativeFrom="column">
                  <wp:posOffset>1333500</wp:posOffset>
                </wp:positionH>
                <wp:positionV relativeFrom="paragraph">
                  <wp:posOffset>17780</wp:posOffset>
                </wp:positionV>
                <wp:extent cx="0" cy="495300"/>
                <wp:effectExtent l="57150" t="19050" r="76200" b="95250"/>
                <wp:wrapNone/>
                <wp:docPr id="300" name="Straight Connector 300"/>
                <wp:cNvGraphicFramePr/>
                <a:graphic xmlns:a="http://schemas.openxmlformats.org/drawingml/2006/main">
                  <a:graphicData uri="http://schemas.microsoft.com/office/word/2010/wordprocessingShape">
                    <wps:wsp>
                      <wps:cNvCnPr/>
                      <wps:spPr>
                        <a:xfrm>
                          <a:off x="0" y="0"/>
                          <a:ext cx="0" cy="495300"/>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F7D23F" id="Straight Connector 30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5pt,1.4pt" to="105pt,4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" strokecolor="#7f7f7f [1612]" strokeweight="1pt">
                <v:stroke joinstyle="miter"/>
              </v:line>
            </w:pict>
          </mc:Fallback>
        </mc:AlternateContent>
      </w:r>
      <w:r w:rsidRPr="00CD1D63">
        <w:rPr>
          <w:rFonts w:asciiTheme="majorHAnsi" w:hAnsiTheme="majorHAnsi" w:cs="Arial"/>
          <w:b/>
          <w:sz w:val="18"/>
          <w:szCs w:val="18"/>
        </w:rPr>
        <w:t xml:space="preserve">Empower the next generation of changemakers. </w:t>
      </w:r>
      <w:r w:rsidRPr="00CD1D63">
        <w:rPr>
          <w:rFonts w:asciiTheme="majorHAnsi" w:hAnsiTheme="majorHAnsi" w:cs="Arial"/>
          <w:sz w:val="18"/>
          <w:szCs w:val="18"/>
        </w:rPr>
        <w:t xml:space="preserve">Volunteers work with youth in communities on projects that promote engagement and active citizenship, including gender awareness, employability, health and HIV/AIDS education, environmental awareness, sporting programs, and info technology. </w:t>
      </w:r>
    </w:p>
    <w:p w14:paraId="30EA0EC6" w14:textId="77777777" w:rsidR="00316183" w:rsidRPr="00CD1D63" w:rsidRDefault="00316183" w:rsidP="00316183">
      <w:pPr>
        <w:tabs>
          <w:tab w:val="left" w:pos="1170"/>
        </w:tabs>
        <w:rPr>
          <w:rFonts w:asciiTheme="majorHAnsi" w:hAnsiTheme="majorHAnsi"/>
          <w:sz w:val="12"/>
          <w:szCs w:val="12"/>
        </w:rPr>
      </w:pPr>
    </w:p>
    <w:p w14:paraId="1E458D9C" w14:textId="77777777" w:rsidR="00316183" w:rsidRPr="00CD1D63" w:rsidRDefault="00316183" w:rsidP="00316183">
      <w:pPr>
        <w:tabs>
          <w:tab w:val="left" w:pos="1170"/>
        </w:tabs>
        <w:ind w:left="900"/>
        <w:rPr>
          <w:rFonts w:asciiTheme="majorHAnsi" w:hAnsiTheme="majorHAnsi"/>
          <w:i/>
        </w:rPr>
        <w:sectPr w:rsidR="00316183" w:rsidRPr="00CD1D63" w:rsidSect="00B04A8F">
          <w:headerReference w:type="even" r:id="rId46"/>
          <w:headerReference w:type="default" r:id="rId47"/>
          <w:footerReference w:type="even" r:id="rId48"/>
          <w:footerReference w:type="default" r:id="rId49"/>
          <w:headerReference w:type="first" r:id="rId50"/>
          <w:footerReference w:type="first" r:id="rId51"/>
          <w:type w:val="continuous"/>
          <w:pgSz w:w="12240" w:h="15840"/>
          <w:pgMar w:top="1440" w:right="1440" w:bottom="1440" w:left="1440" w:header="720" w:footer="461" w:gutter="0"/>
          <w:cols w:space="449"/>
          <w:docGrid w:linePitch="360"/>
        </w:sectPr>
      </w:pPr>
      <w:r w:rsidRPr="00CD1D63">
        <w:rPr>
          <w:rFonts w:asciiTheme="majorHAnsi" w:hAnsiTheme="majorHAnsi"/>
          <w:i/>
          <w:u w:val="single"/>
        </w:rPr>
        <w:t>If you choose Youth in Development, take three courses from one of the following areas</w:t>
      </w:r>
      <w:r w:rsidRPr="00CD1D63">
        <w:rPr>
          <w:rFonts w:asciiTheme="majorHAnsi" w:hAnsiTheme="majorHAnsi"/>
          <w:i/>
        </w:rPr>
        <w:t>:</w:t>
      </w:r>
    </w:p>
    <w:p w14:paraId="6D565EAE" w14:textId="77777777" w:rsidR="00316183" w:rsidRPr="00CD1D63" w:rsidRDefault="00316183" w:rsidP="00316183">
      <w:pPr>
        <w:tabs>
          <w:tab w:val="left" w:pos="1170"/>
        </w:tabs>
        <w:ind w:left="900"/>
        <w:rPr>
          <w:rFonts w:asciiTheme="majorHAnsi" w:hAnsiTheme="majorHAnsi"/>
          <w:i/>
        </w:rPr>
        <w:sectPr w:rsidR="00316183" w:rsidRPr="00CD1D63" w:rsidSect="00B04A8F">
          <w:headerReference w:type="even" r:id="rId52"/>
          <w:headerReference w:type="default" r:id="rId53"/>
          <w:footerReference w:type="even" r:id="rId54"/>
          <w:footerReference w:type="default" r:id="rId55"/>
          <w:headerReference w:type="first" r:id="rId56"/>
          <w:footerReference w:type="first" r:id="rId57"/>
          <w:type w:val="continuous"/>
          <w:pgSz w:w="12240" w:h="15840"/>
          <w:pgMar w:top="1440" w:right="1440" w:bottom="1440" w:left="1440" w:header="720" w:footer="461" w:gutter="0"/>
          <w:cols w:space="449"/>
          <w:docGrid w:linePitch="360"/>
        </w:sectPr>
      </w:pPr>
      <w:r w:rsidRPr="00CD1D63">
        <w:rPr>
          <w:rFonts w:asciiTheme="majorHAnsi" w:hAnsiTheme="majorHAnsi"/>
          <w:i/>
          <w:u w:val="single"/>
        </w:rPr>
        <w:t>If you choose Youth in Development, take three courses from one of the following areas</w:t>
      </w:r>
      <w:r w:rsidRPr="00CD1D63">
        <w:rPr>
          <w:rFonts w:asciiTheme="majorHAnsi" w:hAnsiTheme="majorHAnsi"/>
          <w:i/>
        </w:rPr>
        <w:t>:</w:t>
      </w:r>
    </w:p>
    <w:p w14:paraId="257B1E37" w14:textId="77777777" w:rsidR="00316183" w:rsidRPr="002C7A63"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2C7A63">
        <w:rPr>
          <w:rFonts w:asciiTheme="majorHAnsi" w:hAnsiTheme="majorHAnsi"/>
          <w:szCs w:val="23"/>
        </w:rPr>
        <w:t>Social Work</w:t>
      </w:r>
    </w:p>
    <w:p w14:paraId="7F42F81F" w14:textId="77777777" w:rsidR="00316183" w:rsidRPr="002C7A63"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2C7A63">
        <w:rPr>
          <w:rFonts w:asciiTheme="majorHAnsi" w:hAnsiTheme="majorHAnsi"/>
          <w:szCs w:val="23"/>
        </w:rPr>
        <w:t>Counseling</w:t>
      </w:r>
    </w:p>
    <w:p w14:paraId="4735BCCA" w14:textId="77777777" w:rsidR="00316183" w:rsidRPr="002C7A63"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2C7A63">
        <w:rPr>
          <w:rFonts w:asciiTheme="majorHAnsi" w:hAnsiTheme="majorHAnsi"/>
          <w:szCs w:val="23"/>
        </w:rPr>
        <w:t>Community Development</w:t>
      </w:r>
    </w:p>
    <w:p w14:paraId="73987137" w14:textId="77777777" w:rsidR="00316183" w:rsidRPr="00D81647"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2C7A63">
        <w:rPr>
          <w:rFonts w:asciiTheme="majorHAnsi" w:hAnsiTheme="majorHAnsi"/>
          <w:szCs w:val="23"/>
        </w:rPr>
        <w:t xml:space="preserve">Developmental </w:t>
      </w:r>
      <w:r w:rsidRPr="00D81647">
        <w:rPr>
          <w:rFonts w:asciiTheme="majorHAnsi" w:hAnsiTheme="majorHAnsi"/>
          <w:szCs w:val="23"/>
        </w:rPr>
        <w:t>Psychology</w:t>
      </w:r>
    </w:p>
    <w:p w14:paraId="3A3C3109" w14:textId="77777777" w:rsidR="00316183" w:rsidRPr="00D81647"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D81647">
        <w:rPr>
          <w:rFonts w:asciiTheme="majorHAnsi" w:hAnsiTheme="majorHAnsi"/>
          <w:szCs w:val="23"/>
        </w:rPr>
        <w:t>Human Development</w:t>
      </w:r>
    </w:p>
    <w:p w14:paraId="3231E908" w14:textId="77777777" w:rsidR="00316183" w:rsidRPr="00D81647" w:rsidRDefault="00316183" w:rsidP="00316183">
      <w:pPr>
        <w:pStyle w:val="ListParagraph"/>
        <w:numPr>
          <w:ilvl w:val="1"/>
          <w:numId w:val="1"/>
        </w:numPr>
        <w:spacing w:after="0" w:line="240" w:lineRule="auto"/>
        <w:ind w:left="360" w:hanging="270"/>
        <w:contextualSpacing w:val="0"/>
        <w:rPr>
          <w:rFonts w:asciiTheme="majorHAnsi" w:hAnsiTheme="majorHAnsi"/>
          <w:szCs w:val="23"/>
        </w:rPr>
        <w:sectPr w:rsidR="00316183" w:rsidRPr="00D81647" w:rsidSect="00B04A8F">
          <w:type w:val="continuous"/>
          <w:pgSz w:w="12240" w:h="15840"/>
          <w:pgMar w:top="1440" w:right="1440" w:bottom="720" w:left="2520" w:header="720" w:footer="461" w:gutter="0"/>
          <w:cols w:num="3" w:space="90"/>
          <w:docGrid w:linePitch="360"/>
        </w:sectPr>
      </w:pPr>
      <w:r w:rsidRPr="00D81647">
        <w:rPr>
          <w:rFonts w:asciiTheme="majorHAnsi" w:hAnsiTheme="majorHAnsi"/>
          <w:szCs w:val="23"/>
        </w:rPr>
        <w:t>Family Studies</w:t>
      </w:r>
    </w:p>
    <w:p w14:paraId="3FC5ABAD" w14:textId="77777777" w:rsidR="00316183" w:rsidRDefault="00316183" w:rsidP="00316183">
      <w:pPr>
        <w:tabs>
          <w:tab w:val="left" w:pos="1170"/>
        </w:tabs>
        <w:ind w:left="900"/>
        <w:rPr>
          <w:rFonts w:asciiTheme="majorHAnsi" w:hAnsiTheme="majorHAnsi"/>
          <w:i/>
          <w:szCs w:val="23"/>
          <w:u w:val="single"/>
        </w:rPr>
      </w:pPr>
    </w:p>
    <w:p w14:paraId="1D57E889" w14:textId="77777777" w:rsidR="00316183" w:rsidRPr="00CD1D63" w:rsidRDefault="00316183" w:rsidP="00316183">
      <w:pPr>
        <w:tabs>
          <w:tab w:val="left" w:pos="1170"/>
        </w:tabs>
        <w:ind w:left="900"/>
        <w:rPr>
          <w:rFonts w:asciiTheme="majorHAnsi" w:hAnsiTheme="majorHAnsi"/>
          <w:i/>
        </w:rPr>
        <w:sectPr w:rsidR="00316183" w:rsidRPr="00CD1D63" w:rsidSect="001A1D43">
          <w:type w:val="continuous"/>
          <w:pgSz w:w="12240" w:h="15840"/>
          <w:pgMar w:top="1440" w:right="1440" w:bottom="1440" w:left="1440" w:header="720" w:footer="460" w:gutter="0"/>
          <w:cols w:space="449"/>
          <w:docGrid w:linePitch="360"/>
        </w:sectPr>
      </w:pPr>
      <w:r>
        <w:rPr>
          <w:rFonts w:asciiTheme="majorHAnsi" w:hAnsiTheme="majorHAnsi"/>
          <w:i/>
          <w:u w:val="single"/>
        </w:rPr>
        <w:t>Recommended courses</w:t>
      </w:r>
      <w:r w:rsidRPr="00CD1D63">
        <w:rPr>
          <w:rFonts w:asciiTheme="majorHAnsi" w:hAnsiTheme="majorHAnsi"/>
          <w:i/>
        </w:rPr>
        <w:t>:</w:t>
      </w:r>
    </w:p>
    <w:p w14:paraId="50809DB2" w14:textId="77777777" w:rsidR="00316183" w:rsidRPr="00D272B1" w:rsidRDefault="00316183" w:rsidP="00316183">
      <w:pPr>
        <w:numPr>
          <w:ilvl w:val="0"/>
          <w:numId w:val="4"/>
        </w:numPr>
        <w:spacing w:after="200" w:line="276" w:lineRule="auto"/>
        <w:ind w:left="1260"/>
        <w:contextualSpacing/>
        <w:rPr>
          <w:rFonts w:ascii="Calibri" w:hAnsi="Calibri"/>
          <w:i/>
          <w:szCs w:val="23"/>
          <w:u w:val="single"/>
        </w:rPr>
      </w:pPr>
      <w:r w:rsidRPr="00D272B1">
        <w:rPr>
          <w:rFonts w:ascii="Calibri" w:hAnsi="Calibri"/>
          <w:i/>
          <w:szCs w:val="23"/>
        </w:rPr>
        <w:t>Courses that will fulfill this requirement are varied and many a</w:t>
      </w:r>
      <w:r>
        <w:rPr>
          <w:rFonts w:ascii="Calibri" w:hAnsi="Calibri"/>
          <w:i/>
          <w:szCs w:val="23"/>
        </w:rPr>
        <w:t>t UT. If you are majoring in a</w:t>
      </w:r>
      <w:r w:rsidRPr="00D272B1">
        <w:rPr>
          <w:rFonts w:ascii="Calibri" w:hAnsi="Calibri"/>
          <w:i/>
          <w:szCs w:val="23"/>
        </w:rPr>
        <w:t xml:space="preserve"> </w:t>
      </w:r>
      <w:r>
        <w:rPr>
          <w:rFonts w:ascii="Calibri" w:hAnsi="Calibri"/>
          <w:i/>
          <w:szCs w:val="23"/>
        </w:rPr>
        <w:t>youth development-related</w:t>
      </w:r>
      <w:r w:rsidRPr="00D272B1">
        <w:rPr>
          <w:rFonts w:ascii="Calibri" w:hAnsi="Calibri"/>
          <w:i/>
          <w:szCs w:val="23"/>
        </w:rPr>
        <w:t xml:space="preserve"> field</w:t>
      </w:r>
      <w:r>
        <w:rPr>
          <w:rFonts w:ascii="Calibri" w:hAnsi="Calibri"/>
          <w:i/>
          <w:szCs w:val="23"/>
        </w:rPr>
        <w:t xml:space="preserve"> of study, </w:t>
      </w:r>
      <w:r w:rsidRPr="00D272B1">
        <w:rPr>
          <w:rFonts w:ascii="Calibri" w:hAnsi="Calibri"/>
          <w:i/>
          <w:szCs w:val="23"/>
        </w:rPr>
        <w:t>you</w:t>
      </w:r>
      <w:r>
        <w:rPr>
          <w:rFonts w:ascii="Calibri" w:hAnsi="Calibri"/>
          <w:i/>
          <w:szCs w:val="23"/>
        </w:rPr>
        <w:t>r</w:t>
      </w:r>
      <w:r w:rsidRPr="00D272B1">
        <w:rPr>
          <w:rFonts w:ascii="Calibri" w:hAnsi="Calibri"/>
          <w:i/>
          <w:szCs w:val="23"/>
        </w:rPr>
        <w:t xml:space="preserve"> major course work should fulfill the course requirements</w:t>
      </w:r>
      <w:r>
        <w:rPr>
          <w:rFonts w:ascii="Calibri" w:hAnsi="Calibri"/>
          <w:i/>
          <w:szCs w:val="23"/>
        </w:rPr>
        <w:t xml:space="preserve"> for the Youth in Development Sector. Please discuss your course selections with the Peace Corps Prep Coordinator.</w:t>
      </w:r>
    </w:p>
    <w:p w14:paraId="712E8BE7" w14:textId="77777777" w:rsidR="00316183" w:rsidRDefault="00316183" w:rsidP="00316183">
      <w:pPr>
        <w:tabs>
          <w:tab w:val="left" w:pos="1170"/>
        </w:tabs>
        <w:ind w:left="900"/>
        <w:rPr>
          <w:rFonts w:ascii="Calibri" w:hAnsi="Calibri"/>
          <w:i/>
          <w:szCs w:val="23"/>
        </w:rPr>
      </w:pPr>
    </w:p>
    <w:p w14:paraId="21BA1FBF" w14:textId="77777777" w:rsidR="00316183" w:rsidRDefault="00316183" w:rsidP="00316183">
      <w:pPr>
        <w:tabs>
          <w:tab w:val="left" w:pos="1170"/>
        </w:tabs>
        <w:ind w:left="900"/>
        <w:rPr>
          <w:rFonts w:ascii="Calibri" w:hAnsi="Calibri"/>
          <w:i/>
          <w:szCs w:val="23"/>
        </w:rPr>
      </w:pPr>
      <w:r>
        <w:rPr>
          <w:rFonts w:ascii="Calibri" w:hAnsi="Calibri"/>
          <w:i/>
          <w:szCs w:val="23"/>
        </w:rPr>
        <w:t xml:space="preserve">If you are not majoring in a youth development-related field of study, but want to receive your certificate for the Youth in Development Sector, please see the list of lower-division courses below that could serve to fulfill this requirement. </w:t>
      </w:r>
      <w:r w:rsidRPr="00420F7D">
        <w:rPr>
          <w:rFonts w:ascii="Calibri" w:hAnsi="Calibri"/>
          <w:b/>
          <w:i/>
          <w:szCs w:val="23"/>
        </w:rPr>
        <w:t>This list should only be used as a starting point</w:t>
      </w:r>
      <w:r>
        <w:rPr>
          <w:rFonts w:ascii="Calibri" w:hAnsi="Calibri"/>
          <w:i/>
          <w:szCs w:val="23"/>
        </w:rPr>
        <w:t xml:space="preserve"> as many UT courses can be applied to this section. The courses listed below do not have prerequisites and many fulfill UT Vol Core requirements.</w:t>
      </w:r>
    </w:p>
    <w:p w14:paraId="7C609B8E" w14:textId="77777777" w:rsidR="00316183" w:rsidRDefault="00316183" w:rsidP="00316183">
      <w:pPr>
        <w:tabs>
          <w:tab w:val="left" w:pos="1170"/>
        </w:tabs>
        <w:ind w:left="900"/>
        <w:rPr>
          <w:rFonts w:asciiTheme="majorHAnsi" w:hAnsiTheme="majorHAnsi"/>
          <w:i/>
          <w:szCs w:val="23"/>
          <w:u w:val="single"/>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3760"/>
        <w:gridCol w:w="3089"/>
      </w:tblGrid>
      <w:tr w:rsidR="00316183" w:rsidRPr="00C83976" w14:paraId="3DE756F3" w14:textId="77777777" w:rsidTr="00D41884">
        <w:tc>
          <w:tcPr>
            <w:tcW w:w="1638" w:type="dxa"/>
            <w:shd w:val="clear" w:color="auto" w:fill="E7E6E6"/>
          </w:tcPr>
          <w:p w14:paraId="213C8721"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Number</w:t>
            </w:r>
          </w:p>
        </w:tc>
        <w:tc>
          <w:tcPr>
            <w:tcW w:w="3870" w:type="dxa"/>
            <w:shd w:val="clear" w:color="auto" w:fill="E7E6E6"/>
          </w:tcPr>
          <w:p w14:paraId="2A18D03C"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Name</w:t>
            </w:r>
          </w:p>
        </w:tc>
        <w:tc>
          <w:tcPr>
            <w:tcW w:w="3168" w:type="dxa"/>
            <w:shd w:val="clear" w:color="auto" w:fill="E7E6E6"/>
          </w:tcPr>
          <w:p w14:paraId="14F96012" w14:textId="77777777" w:rsidR="00316183" w:rsidRPr="00C83976" w:rsidRDefault="00316183" w:rsidP="00D41884">
            <w:pPr>
              <w:tabs>
                <w:tab w:val="left" w:pos="1170"/>
              </w:tabs>
              <w:rPr>
                <w:rFonts w:ascii="Calibri" w:hAnsi="Calibri"/>
                <w:szCs w:val="23"/>
              </w:rPr>
            </w:pPr>
            <w:r w:rsidRPr="00C83976">
              <w:rPr>
                <w:rFonts w:ascii="Calibri" w:hAnsi="Calibri"/>
                <w:szCs w:val="23"/>
              </w:rPr>
              <w:t>Department</w:t>
            </w:r>
            <w:r>
              <w:rPr>
                <w:rFonts w:ascii="Calibri" w:hAnsi="Calibri"/>
                <w:szCs w:val="23"/>
              </w:rPr>
              <w:t xml:space="preserve"> or College</w:t>
            </w:r>
          </w:p>
        </w:tc>
      </w:tr>
      <w:tr w:rsidR="00316183" w:rsidRPr="00C83976" w14:paraId="33D1153A" w14:textId="77777777" w:rsidTr="00D41884">
        <w:tc>
          <w:tcPr>
            <w:tcW w:w="1638" w:type="dxa"/>
            <w:shd w:val="clear" w:color="auto" w:fill="auto"/>
          </w:tcPr>
          <w:p w14:paraId="6EFF7BE5" w14:textId="77777777" w:rsidR="00316183" w:rsidRPr="00C83976" w:rsidRDefault="00316183" w:rsidP="00D41884">
            <w:pPr>
              <w:tabs>
                <w:tab w:val="left" w:pos="1170"/>
              </w:tabs>
              <w:rPr>
                <w:rFonts w:ascii="Calibri" w:hAnsi="Calibri"/>
                <w:szCs w:val="23"/>
              </w:rPr>
            </w:pPr>
            <w:r>
              <w:rPr>
                <w:rFonts w:ascii="Calibri" w:hAnsi="Calibri"/>
                <w:szCs w:val="23"/>
              </w:rPr>
              <w:t>CFS 211</w:t>
            </w:r>
          </w:p>
        </w:tc>
        <w:tc>
          <w:tcPr>
            <w:tcW w:w="3870" w:type="dxa"/>
            <w:shd w:val="clear" w:color="auto" w:fill="auto"/>
          </w:tcPr>
          <w:p w14:paraId="5A40F54E" w14:textId="77777777" w:rsidR="00316183" w:rsidRPr="00C83976" w:rsidRDefault="00316183" w:rsidP="00D41884">
            <w:pPr>
              <w:tabs>
                <w:tab w:val="left" w:pos="1170"/>
              </w:tabs>
              <w:rPr>
                <w:rFonts w:ascii="Calibri" w:hAnsi="Calibri"/>
                <w:szCs w:val="23"/>
              </w:rPr>
            </w:pPr>
            <w:r>
              <w:rPr>
                <w:rFonts w:ascii="Calibri" w:hAnsi="Calibri"/>
                <w:szCs w:val="23"/>
              </w:rPr>
              <w:t>Development in Infancy and Childhood</w:t>
            </w:r>
          </w:p>
        </w:tc>
        <w:tc>
          <w:tcPr>
            <w:tcW w:w="3168" w:type="dxa"/>
            <w:shd w:val="clear" w:color="auto" w:fill="auto"/>
          </w:tcPr>
          <w:p w14:paraId="090F8795" w14:textId="77777777" w:rsidR="00316183" w:rsidRPr="00C83976" w:rsidRDefault="00316183" w:rsidP="00D41884">
            <w:pPr>
              <w:tabs>
                <w:tab w:val="left" w:pos="1170"/>
              </w:tabs>
              <w:rPr>
                <w:rFonts w:ascii="Calibri" w:hAnsi="Calibri"/>
                <w:szCs w:val="23"/>
              </w:rPr>
            </w:pPr>
            <w:r>
              <w:rPr>
                <w:rFonts w:ascii="Calibri" w:hAnsi="Calibri"/>
                <w:szCs w:val="23"/>
              </w:rPr>
              <w:t>Child and Family Studies</w:t>
            </w:r>
          </w:p>
        </w:tc>
      </w:tr>
      <w:tr w:rsidR="00316183" w:rsidRPr="00C83976" w14:paraId="1D5E4E28" w14:textId="77777777" w:rsidTr="00D41884">
        <w:tc>
          <w:tcPr>
            <w:tcW w:w="1638" w:type="dxa"/>
            <w:shd w:val="clear" w:color="auto" w:fill="auto"/>
          </w:tcPr>
          <w:p w14:paraId="77283173" w14:textId="77777777" w:rsidR="00316183" w:rsidRPr="00C83976" w:rsidRDefault="00316183" w:rsidP="00D41884">
            <w:pPr>
              <w:tabs>
                <w:tab w:val="left" w:pos="1170"/>
              </w:tabs>
              <w:rPr>
                <w:rFonts w:ascii="Calibri" w:hAnsi="Calibri"/>
                <w:szCs w:val="23"/>
              </w:rPr>
            </w:pPr>
            <w:r>
              <w:rPr>
                <w:rFonts w:ascii="Calibri" w:hAnsi="Calibri"/>
                <w:szCs w:val="23"/>
              </w:rPr>
              <w:t>CFS 213</w:t>
            </w:r>
          </w:p>
        </w:tc>
        <w:tc>
          <w:tcPr>
            <w:tcW w:w="3870" w:type="dxa"/>
            <w:shd w:val="clear" w:color="auto" w:fill="auto"/>
          </w:tcPr>
          <w:p w14:paraId="5BFE11BF" w14:textId="77777777" w:rsidR="00316183" w:rsidRPr="00C83976" w:rsidRDefault="00316183" w:rsidP="00D41884">
            <w:pPr>
              <w:tabs>
                <w:tab w:val="left" w:pos="1170"/>
              </w:tabs>
              <w:rPr>
                <w:rFonts w:ascii="Calibri" w:hAnsi="Calibri"/>
                <w:szCs w:val="23"/>
              </w:rPr>
            </w:pPr>
            <w:r>
              <w:rPr>
                <w:rFonts w:ascii="Calibri" w:hAnsi="Calibri"/>
                <w:szCs w:val="23"/>
              </w:rPr>
              <w:t>Development in Adolescence and Adulthood</w:t>
            </w:r>
          </w:p>
        </w:tc>
        <w:tc>
          <w:tcPr>
            <w:tcW w:w="3168" w:type="dxa"/>
            <w:shd w:val="clear" w:color="auto" w:fill="auto"/>
          </w:tcPr>
          <w:p w14:paraId="3CFBA7BA" w14:textId="77777777" w:rsidR="00316183" w:rsidRPr="00C83976" w:rsidRDefault="00316183" w:rsidP="00D41884">
            <w:pPr>
              <w:tabs>
                <w:tab w:val="left" w:pos="1170"/>
              </w:tabs>
              <w:rPr>
                <w:rFonts w:ascii="Calibri" w:hAnsi="Calibri"/>
                <w:szCs w:val="23"/>
              </w:rPr>
            </w:pPr>
            <w:r>
              <w:rPr>
                <w:rFonts w:ascii="Calibri" w:hAnsi="Calibri"/>
                <w:szCs w:val="23"/>
              </w:rPr>
              <w:t>Child and Family Studies</w:t>
            </w:r>
          </w:p>
        </w:tc>
      </w:tr>
      <w:tr w:rsidR="00316183" w:rsidRPr="00C83976" w14:paraId="7DD0AAD3" w14:textId="77777777" w:rsidTr="00D41884">
        <w:tc>
          <w:tcPr>
            <w:tcW w:w="1638" w:type="dxa"/>
            <w:shd w:val="clear" w:color="auto" w:fill="auto"/>
          </w:tcPr>
          <w:p w14:paraId="45E9283A" w14:textId="77777777" w:rsidR="00316183" w:rsidRPr="00C83976" w:rsidRDefault="00316183" w:rsidP="00D41884">
            <w:pPr>
              <w:tabs>
                <w:tab w:val="left" w:pos="1170"/>
              </w:tabs>
              <w:rPr>
                <w:rFonts w:ascii="Calibri" w:hAnsi="Calibri"/>
                <w:szCs w:val="23"/>
              </w:rPr>
            </w:pPr>
            <w:r>
              <w:rPr>
                <w:rFonts w:ascii="Calibri" w:hAnsi="Calibri"/>
                <w:szCs w:val="23"/>
              </w:rPr>
              <w:t>EDPY 210</w:t>
            </w:r>
          </w:p>
        </w:tc>
        <w:tc>
          <w:tcPr>
            <w:tcW w:w="3870" w:type="dxa"/>
            <w:shd w:val="clear" w:color="auto" w:fill="auto"/>
          </w:tcPr>
          <w:p w14:paraId="1CB90ECA" w14:textId="77777777" w:rsidR="00316183" w:rsidRPr="00C83976" w:rsidRDefault="00316183" w:rsidP="00D41884">
            <w:pPr>
              <w:tabs>
                <w:tab w:val="left" w:pos="1170"/>
              </w:tabs>
              <w:rPr>
                <w:rFonts w:ascii="Calibri" w:hAnsi="Calibri"/>
                <w:szCs w:val="23"/>
              </w:rPr>
            </w:pPr>
            <w:r>
              <w:rPr>
                <w:rFonts w:ascii="Calibri" w:hAnsi="Calibri"/>
                <w:szCs w:val="23"/>
              </w:rPr>
              <w:t>Psychoeducational Issues in Human Development</w:t>
            </w:r>
          </w:p>
        </w:tc>
        <w:tc>
          <w:tcPr>
            <w:tcW w:w="3168" w:type="dxa"/>
            <w:shd w:val="clear" w:color="auto" w:fill="auto"/>
          </w:tcPr>
          <w:p w14:paraId="02792D6F" w14:textId="77777777" w:rsidR="00316183" w:rsidRPr="00C83976" w:rsidRDefault="00316183" w:rsidP="00D41884">
            <w:pPr>
              <w:tabs>
                <w:tab w:val="left" w:pos="1170"/>
              </w:tabs>
              <w:rPr>
                <w:rFonts w:ascii="Calibri" w:hAnsi="Calibri"/>
                <w:szCs w:val="23"/>
              </w:rPr>
            </w:pPr>
            <w:r>
              <w:rPr>
                <w:rFonts w:ascii="Calibri" w:hAnsi="Calibri"/>
                <w:szCs w:val="23"/>
              </w:rPr>
              <w:t>Educational Psychology &amp; Counseling</w:t>
            </w:r>
          </w:p>
        </w:tc>
      </w:tr>
      <w:tr w:rsidR="00316183" w:rsidRPr="00C83976" w14:paraId="254BE4F1" w14:textId="77777777" w:rsidTr="00D41884">
        <w:tc>
          <w:tcPr>
            <w:tcW w:w="1638" w:type="dxa"/>
            <w:shd w:val="clear" w:color="auto" w:fill="auto"/>
          </w:tcPr>
          <w:p w14:paraId="49366700" w14:textId="77777777" w:rsidR="00316183" w:rsidRPr="00C83976" w:rsidRDefault="00316183" w:rsidP="00D41884">
            <w:pPr>
              <w:tabs>
                <w:tab w:val="left" w:pos="1170"/>
              </w:tabs>
              <w:rPr>
                <w:rFonts w:ascii="Calibri" w:hAnsi="Calibri"/>
                <w:szCs w:val="23"/>
              </w:rPr>
            </w:pPr>
            <w:r>
              <w:rPr>
                <w:rFonts w:ascii="Calibri" w:hAnsi="Calibri"/>
                <w:szCs w:val="23"/>
              </w:rPr>
              <w:t>SOWK 250</w:t>
            </w:r>
          </w:p>
        </w:tc>
        <w:tc>
          <w:tcPr>
            <w:tcW w:w="3870" w:type="dxa"/>
            <w:shd w:val="clear" w:color="auto" w:fill="auto"/>
          </w:tcPr>
          <w:p w14:paraId="471A4FA1" w14:textId="77777777" w:rsidR="00316183" w:rsidRPr="00C83976" w:rsidRDefault="00316183" w:rsidP="00D41884">
            <w:pPr>
              <w:tabs>
                <w:tab w:val="left" w:pos="1170"/>
              </w:tabs>
              <w:rPr>
                <w:rFonts w:ascii="Calibri" w:hAnsi="Calibri"/>
                <w:szCs w:val="23"/>
              </w:rPr>
            </w:pPr>
            <w:r>
              <w:rPr>
                <w:rFonts w:ascii="Calibri" w:hAnsi="Calibri"/>
                <w:szCs w:val="23"/>
              </w:rPr>
              <w:t>Introduction to Social Welfare</w:t>
            </w:r>
          </w:p>
        </w:tc>
        <w:tc>
          <w:tcPr>
            <w:tcW w:w="3168" w:type="dxa"/>
            <w:shd w:val="clear" w:color="auto" w:fill="auto"/>
          </w:tcPr>
          <w:p w14:paraId="576DAB27" w14:textId="77777777" w:rsidR="00316183" w:rsidRPr="00C83976" w:rsidRDefault="00316183" w:rsidP="00D41884">
            <w:pPr>
              <w:tabs>
                <w:tab w:val="left" w:pos="1170"/>
              </w:tabs>
              <w:rPr>
                <w:rFonts w:ascii="Calibri" w:hAnsi="Calibri"/>
                <w:szCs w:val="23"/>
              </w:rPr>
            </w:pPr>
            <w:r>
              <w:rPr>
                <w:rFonts w:ascii="Calibri" w:hAnsi="Calibri"/>
                <w:szCs w:val="23"/>
              </w:rPr>
              <w:t>Social Work</w:t>
            </w:r>
          </w:p>
        </w:tc>
      </w:tr>
      <w:tr w:rsidR="00316183" w:rsidRPr="00C83976" w14:paraId="48B4675B" w14:textId="77777777" w:rsidTr="00D41884">
        <w:trPr>
          <w:trHeight w:val="611"/>
        </w:trPr>
        <w:tc>
          <w:tcPr>
            <w:tcW w:w="1638" w:type="dxa"/>
            <w:shd w:val="clear" w:color="auto" w:fill="auto"/>
          </w:tcPr>
          <w:p w14:paraId="6B9AA8FF" w14:textId="77777777" w:rsidR="00316183" w:rsidRPr="00C83976" w:rsidRDefault="00316183" w:rsidP="00D41884">
            <w:pPr>
              <w:tabs>
                <w:tab w:val="left" w:pos="1170"/>
              </w:tabs>
              <w:rPr>
                <w:rFonts w:ascii="Calibri" w:hAnsi="Calibri"/>
                <w:szCs w:val="23"/>
              </w:rPr>
            </w:pPr>
            <w:r>
              <w:rPr>
                <w:rFonts w:ascii="Calibri" w:hAnsi="Calibri"/>
                <w:szCs w:val="23"/>
              </w:rPr>
              <w:t>PSYC 110</w:t>
            </w:r>
          </w:p>
        </w:tc>
        <w:tc>
          <w:tcPr>
            <w:tcW w:w="3870" w:type="dxa"/>
            <w:shd w:val="clear" w:color="auto" w:fill="auto"/>
          </w:tcPr>
          <w:p w14:paraId="2752285D" w14:textId="77777777" w:rsidR="00316183" w:rsidRPr="00C83976" w:rsidRDefault="00316183" w:rsidP="00D41884">
            <w:pPr>
              <w:tabs>
                <w:tab w:val="left" w:pos="1170"/>
              </w:tabs>
              <w:rPr>
                <w:rFonts w:ascii="Calibri" w:hAnsi="Calibri"/>
                <w:szCs w:val="23"/>
              </w:rPr>
            </w:pPr>
            <w:r>
              <w:rPr>
                <w:rFonts w:ascii="Calibri" w:hAnsi="Calibri"/>
                <w:szCs w:val="23"/>
              </w:rPr>
              <w:t>General Psychology</w:t>
            </w:r>
          </w:p>
        </w:tc>
        <w:tc>
          <w:tcPr>
            <w:tcW w:w="3168" w:type="dxa"/>
            <w:shd w:val="clear" w:color="auto" w:fill="auto"/>
          </w:tcPr>
          <w:p w14:paraId="15E336A7" w14:textId="77777777" w:rsidR="00316183" w:rsidRPr="00C83976" w:rsidRDefault="00316183" w:rsidP="00D41884">
            <w:pPr>
              <w:tabs>
                <w:tab w:val="left" w:pos="1170"/>
              </w:tabs>
              <w:rPr>
                <w:rFonts w:ascii="Calibri" w:hAnsi="Calibri"/>
                <w:szCs w:val="23"/>
              </w:rPr>
            </w:pPr>
            <w:r>
              <w:rPr>
                <w:rFonts w:ascii="Calibri" w:hAnsi="Calibri"/>
                <w:szCs w:val="23"/>
              </w:rPr>
              <w:t>Psychology</w:t>
            </w:r>
          </w:p>
        </w:tc>
      </w:tr>
      <w:tr w:rsidR="00316183" w:rsidRPr="00C83976" w14:paraId="5BB1EFE2" w14:textId="77777777" w:rsidTr="00D41884">
        <w:tc>
          <w:tcPr>
            <w:tcW w:w="1638" w:type="dxa"/>
            <w:shd w:val="clear" w:color="auto" w:fill="auto"/>
          </w:tcPr>
          <w:p w14:paraId="4BEDDADC" w14:textId="77777777" w:rsidR="00316183" w:rsidRDefault="00316183" w:rsidP="00D41884">
            <w:pPr>
              <w:tabs>
                <w:tab w:val="left" w:pos="1170"/>
              </w:tabs>
              <w:rPr>
                <w:rFonts w:ascii="Calibri" w:hAnsi="Calibri"/>
                <w:szCs w:val="23"/>
              </w:rPr>
            </w:pPr>
            <w:r>
              <w:rPr>
                <w:rFonts w:ascii="Calibri" w:hAnsi="Calibri"/>
                <w:szCs w:val="23"/>
              </w:rPr>
              <w:t>COUN 220</w:t>
            </w:r>
          </w:p>
        </w:tc>
        <w:tc>
          <w:tcPr>
            <w:tcW w:w="3870" w:type="dxa"/>
            <w:shd w:val="clear" w:color="auto" w:fill="auto"/>
          </w:tcPr>
          <w:p w14:paraId="7EF20ABA" w14:textId="77777777" w:rsidR="00316183" w:rsidRDefault="00316183" w:rsidP="00D41884">
            <w:pPr>
              <w:tabs>
                <w:tab w:val="left" w:pos="1170"/>
              </w:tabs>
              <w:rPr>
                <w:rFonts w:ascii="Calibri" w:hAnsi="Calibri"/>
                <w:szCs w:val="23"/>
              </w:rPr>
            </w:pPr>
            <w:r>
              <w:rPr>
                <w:rFonts w:ascii="Calibri" w:hAnsi="Calibri"/>
                <w:szCs w:val="23"/>
              </w:rPr>
              <w:t>Helping Skills in Face to Face and Online Settings</w:t>
            </w:r>
          </w:p>
        </w:tc>
        <w:tc>
          <w:tcPr>
            <w:tcW w:w="3168" w:type="dxa"/>
            <w:shd w:val="clear" w:color="auto" w:fill="auto"/>
          </w:tcPr>
          <w:p w14:paraId="2692757C" w14:textId="77777777" w:rsidR="00316183" w:rsidRDefault="00316183" w:rsidP="00D41884">
            <w:pPr>
              <w:tabs>
                <w:tab w:val="left" w:pos="1170"/>
              </w:tabs>
              <w:rPr>
                <w:rFonts w:ascii="Calibri" w:hAnsi="Calibri"/>
                <w:szCs w:val="23"/>
              </w:rPr>
            </w:pPr>
            <w:r>
              <w:rPr>
                <w:rFonts w:ascii="Calibri" w:hAnsi="Calibri"/>
                <w:szCs w:val="23"/>
              </w:rPr>
              <w:t>Educational Psychology &amp; Counseling</w:t>
            </w:r>
          </w:p>
        </w:tc>
      </w:tr>
      <w:tr w:rsidR="00316183" w:rsidRPr="00C83976" w14:paraId="49FD7C06" w14:textId="77777777" w:rsidTr="00D41884">
        <w:tc>
          <w:tcPr>
            <w:tcW w:w="1638" w:type="dxa"/>
            <w:shd w:val="clear" w:color="auto" w:fill="auto"/>
          </w:tcPr>
          <w:p w14:paraId="544CA923" w14:textId="77777777" w:rsidR="00316183" w:rsidRDefault="00316183" w:rsidP="00D41884">
            <w:pPr>
              <w:tabs>
                <w:tab w:val="left" w:pos="1170"/>
              </w:tabs>
              <w:rPr>
                <w:rFonts w:ascii="Calibri" w:hAnsi="Calibri"/>
                <w:szCs w:val="23"/>
              </w:rPr>
            </w:pPr>
            <w:r>
              <w:rPr>
                <w:rFonts w:ascii="Calibri" w:hAnsi="Calibri"/>
                <w:szCs w:val="23"/>
              </w:rPr>
              <w:t>ALEC 103</w:t>
            </w:r>
          </w:p>
        </w:tc>
        <w:tc>
          <w:tcPr>
            <w:tcW w:w="3870" w:type="dxa"/>
            <w:shd w:val="clear" w:color="auto" w:fill="auto"/>
          </w:tcPr>
          <w:p w14:paraId="1C017D1B" w14:textId="77777777" w:rsidR="00316183" w:rsidRDefault="00316183" w:rsidP="00D41884">
            <w:pPr>
              <w:tabs>
                <w:tab w:val="left" w:pos="1170"/>
              </w:tabs>
              <w:rPr>
                <w:rFonts w:ascii="Calibri" w:hAnsi="Calibri"/>
                <w:szCs w:val="23"/>
              </w:rPr>
            </w:pPr>
            <w:r>
              <w:rPr>
                <w:rFonts w:ascii="Calibri" w:hAnsi="Calibri"/>
                <w:szCs w:val="23"/>
              </w:rPr>
              <w:t>Leadership Development in Small Groups and Teams</w:t>
            </w:r>
          </w:p>
        </w:tc>
        <w:tc>
          <w:tcPr>
            <w:tcW w:w="3168" w:type="dxa"/>
            <w:shd w:val="clear" w:color="auto" w:fill="auto"/>
          </w:tcPr>
          <w:p w14:paraId="0029430A" w14:textId="77777777" w:rsidR="00316183" w:rsidRDefault="00316183" w:rsidP="00D41884">
            <w:pPr>
              <w:tabs>
                <w:tab w:val="left" w:pos="1170"/>
              </w:tabs>
              <w:rPr>
                <w:rFonts w:ascii="Calibri" w:hAnsi="Calibri"/>
                <w:szCs w:val="23"/>
              </w:rPr>
            </w:pPr>
            <w:r>
              <w:rPr>
                <w:rFonts w:ascii="Calibri" w:hAnsi="Calibri"/>
                <w:szCs w:val="23"/>
              </w:rPr>
              <w:t>Agricultural Leadership, Education and Communications</w:t>
            </w:r>
          </w:p>
        </w:tc>
      </w:tr>
      <w:tr w:rsidR="00316183" w:rsidRPr="00C83976" w14:paraId="53149531" w14:textId="77777777" w:rsidTr="00D41884">
        <w:tc>
          <w:tcPr>
            <w:tcW w:w="1638" w:type="dxa"/>
            <w:shd w:val="clear" w:color="auto" w:fill="auto"/>
          </w:tcPr>
          <w:p w14:paraId="1C8BBE29" w14:textId="77777777" w:rsidR="00316183" w:rsidRDefault="00316183" w:rsidP="00D41884">
            <w:pPr>
              <w:tabs>
                <w:tab w:val="left" w:pos="1170"/>
              </w:tabs>
              <w:rPr>
                <w:rFonts w:ascii="Calibri" w:hAnsi="Calibri"/>
                <w:szCs w:val="23"/>
              </w:rPr>
            </w:pPr>
            <w:r>
              <w:rPr>
                <w:rFonts w:ascii="Calibri" w:hAnsi="Calibri"/>
                <w:szCs w:val="23"/>
              </w:rPr>
              <w:t>ALEC 202</w:t>
            </w:r>
          </w:p>
        </w:tc>
        <w:tc>
          <w:tcPr>
            <w:tcW w:w="3870" w:type="dxa"/>
            <w:shd w:val="clear" w:color="auto" w:fill="auto"/>
          </w:tcPr>
          <w:p w14:paraId="380AF3CD" w14:textId="77777777" w:rsidR="00316183" w:rsidRDefault="00316183" w:rsidP="00D41884">
            <w:pPr>
              <w:tabs>
                <w:tab w:val="left" w:pos="1170"/>
              </w:tabs>
              <w:rPr>
                <w:rFonts w:ascii="Calibri" w:hAnsi="Calibri"/>
                <w:szCs w:val="23"/>
              </w:rPr>
            </w:pPr>
            <w:r>
              <w:rPr>
                <w:rFonts w:ascii="Calibri" w:hAnsi="Calibri"/>
                <w:szCs w:val="23"/>
              </w:rPr>
              <w:t>Leadership and Diversity in Organizations and Communities</w:t>
            </w:r>
          </w:p>
        </w:tc>
        <w:tc>
          <w:tcPr>
            <w:tcW w:w="3168" w:type="dxa"/>
            <w:shd w:val="clear" w:color="auto" w:fill="auto"/>
          </w:tcPr>
          <w:p w14:paraId="1737CF33" w14:textId="77777777" w:rsidR="00316183" w:rsidRDefault="00316183" w:rsidP="00D41884">
            <w:pPr>
              <w:tabs>
                <w:tab w:val="left" w:pos="1170"/>
              </w:tabs>
              <w:rPr>
                <w:rFonts w:ascii="Calibri" w:hAnsi="Calibri"/>
                <w:szCs w:val="23"/>
              </w:rPr>
            </w:pPr>
            <w:r>
              <w:rPr>
                <w:rFonts w:ascii="Calibri" w:hAnsi="Calibri"/>
                <w:szCs w:val="23"/>
              </w:rPr>
              <w:t>Agricultural Leadership, Education and Communications</w:t>
            </w:r>
          </w:p>
        </w:tc>
      </w:tr>
    </w:tbl>
    <w:p w14:paraId="57AC6572" w14:textId="77777777" w:rsidR="00316183" w:rsidRDefault="00316183" w:rsidP="00316183">
      <w:pPr>
        <w:tabs>
          <w:tab w:val="left" w:pos="1170"/>
        </w:tabs>
        <w:ind w:left="900"/>
        <w:rPr>
          <w:rFonts w:asciiTheme="majorHAnsi" w:hAnsiTheme="majorHAnsi"/>
          <w:i/>
          <w:szCs w:val="23"/>
          <w:u w:val="single"/>
        </w:rPr>
      </w:pPr>
    </w:p>
    <w:p w14:paraId="0BBCAECB" w14:textId="77777777" w:rsidR="00316183" w:rsidRPr="00CD1D63" w:rsidRDefault="00316183" w:rsidP="00316183">
      <w:pPr>
        <w:tabs>
          <w:tab w:val="left" w:pos="1170"/>
        </w:tabs>
        <w:ind w:left="900"/>
        <w:rPr>
          <w:rFonts w:asciiTheme="majorHAnsi" w:hAnsiTheme="majorHAnsi"/>
          <w:i/>
          <w:szCs w:val="23"/>
        </w:rPr>
      </w:pPr>
      <w:r w:rsidRPr="00CD1D63">
        <w:rPr>
          <w:rFonts w:asciiTheme="majorHAnsi" w:hAnsiTheme="majorHAnsi"/>
          <w:i/>
          <w:szCs w:val="23"/>
          <w:u w:val="single"/>
        </w:rPr>
        <w:t xml:space="preserve">And build 50 hours of </w:t>
      </w:r>
      <w:r w:rsidRPr="00CD1D63">
        <w:rPr>
          <w:rFonts w:asciiTheme="majorHAnsi" w:hAnsiTheme="majorHAnsi"/>
          <w:b/>
          <w:i/>
          <w:szCs w:val="23"/>
          <w:u w:val="single"/>
        </w:rPr>
        <w:t>related</w:t>
      </w:r>
      <w:r w:rsidRPr="00CD1D63">
        <w:rPr>
          <w:rFonts w:asciiTheme="majorHAnsi" w:hAnsiTheme="majorHAnsi"/>
          <w:i/>
          <w:szCs w:val="23"/>
          <w:u w:val="single"/>
        </w:rPr>
        <w:t xml:space="preserve"> field experience through an activity such as</w:t>
      </w:r>
      <w:r w:rsidRPr="00CD1D63">
        <w:rPr>
          <w:rFonts w:asciiTheme="majorHAnsi" w:hAnsiTheme="majorHAnsi"/>
          <w:i/>
          <w:szCs w:val="23"/>
        </w:rPr>
        <w:t>:</w:t>
      </w:r>
    </w:p>
    <w:p w14:paraId="608A5632" w14:textId="77777777" w:rsidR="00316183" w:rsidRPr="006319B9"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6319B9">
        <w:rPr>
          <w:rFonts w:asciiTheme="majorHAnsi" w:hAnsiTheme="majorHAnsi"/>
          <w:szCs w:val="23"/>
        </w:rPr>
        <w:t>Teaching or counseling in at-risk youth programs</w:t>
      </w:r>
    </w:p>
    <w:p w14:paraId="36199BB3" w14:textId="77777777" w:rsidR="00316183" w:rsidRDefault="00316183" w:rsidP="00316183">
      <w:pPr>
        <w:pStyle w:val="ListParagraph"/>
        <w:numPr>
          <w:ilvl w:val="0"/>
          <w:numId w:val="2"/>
        </w:numPr>
        <w:tabs>
          <w:tab w:val="left" w:pos="1170"/>
        </w:tabs>
        <w:spacing w:after="0" w:line="240" w:lineRule="auto"/>
        <w:ind w:left="1440" w:hanging="270"/>
        <w:rPr>
          <w:rFonts w:asciiTheme="majorHAnsi" w:hAnsiTheme="majorHAnsi"/>
          <w:szCs w:val="23"/>
        </w:rPr>
      </w:pPr>
      <w:r w:rsidRPr="006319B9">
        <w:rPr>
          <w:rFonts w:asciiTheme="majorHAnsi" w:hAnsiTheme="majorHAnsi"/>
          <w:szCs w:val="23"/>
        </w:rPr>
        <w:t>Activities that involve planning, organizing, assessing community needs, counseling, and leadership, in areas such as education, youth development, health and HIV/AIDS, the environment, and/or business</w:t>
      </w:r>
    </w:p>
    <w:p w14:paraId="0F76EC36" w14:textId="77777777" w:rsidR="00316183" w:rsidRPr="006319B9" w:rsidRDefault="00316183" w:rsidP="00316183">
      <w:pPr>
        <w:tabs>
          <w:tab w:val="left" w:pos="1170"/>
        </w:tabs>
        <w:rPr>
          <w:rFonts w:asciiTheme="majorHAnsi" w:hAnsiTheme="majorHAnsi"/>
          <w:szCs w:val="23"/>
        </w:rPr>
      </w:pPr>
    </w:p>
    <w:p w14:paraId="60508059" w14:textId="77777777" w:rsidR="00316183" w:rsidRPr="004742D7" w:rsidRDefault="00316183" w:rsidP="00316183">
      <w:pPr>
        <w:tabs>
          <w:tab w:val="left" w:pos="1170"/>
        </w:tabs>
        <w:ind w:left="900"/>
        <w:outlineLvl w:val="0"/>
        <w:rPr>
          <w:rFonts w:ascii="Calibri" w:hAnsi="Calibri"/>
          <w:b/>
          <w:szCs w:val="23"/>
        </w:rPr>
      </w:pPr>
      <w:r w:rsidRPr="004742D7">
        <w:rPr>
          <w:rFonts w:ascii="Calibri" w:hAnsi="Calibri"/>
          <w:b/>
          <w:szCs w:val="23"/>
        </w:rPr>
        <w:t>Suggestions for potential related field experiences:</w:t>
      </w:r>
    </w:p>
    <w:p w14:paraId="0B58C109" w14:textId="77777777" w:rsidR="00316183"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Knoxville Returned Peace Corps Volunteers </w:t>
      </w:r>
      <w:r w:rsidRPr="004742D7">
        <w:rPr>
          <w:rFonts w:ascii="Calibri" w:hAnsi="Calibri"/>
          <w:szCs w:val="23"/>
        </w:rPr>
        <w:t xml:space="preserve">the Knoxville RPCV group is very active in the community and has a warm and open invitation for PC Prep students to participate in any </w:t>
      </w:r>
      <w:r>
        <w:rPr>
          <w:rFonts w:ascii="Calibri" w:hAnsi="Calibri"/>
          <w:szCs w:val="23"/>
        </w:rPr>
        <w:t>youth</w:t>
      </w:r>
      <w:r w:rsidRPr="004742D7">
        <w:rPr>
          <w:rFonts w:ascii="Calibri" w:hAnsi="Calibri"/>
          <w:szCs w:val="23"/>
        </w:rPr>
        <w:t>-related or other service events.</w:t>
      </w:r>
    </w:p>
    <w:p w14:paraId="66F21C8E" w14:textId="77777777" w:rsidR="00316183" w:rsidRPr="006319B9" w:rsidRDefault="00316183" w:rsidP="00316183">
      <w:pPr>
        <w:numPr>
          <w:ilvl w:val="0"/>
          <w:numId w:val="6"/>
        </w:numPr>
        <w:tabs>
          <w:tab w:val="left" w:pos="1170"/>
        </w:tabs>
        <w:ind w:left="1440"/>
        <w:contextualSpacing/>
        <w:rPr>
          <w:rFonts w:ascii="Calibri" w:hAnsi="Calibri"/>
          <w:szCs w:val="23"/>
        </w:rPr>
      </w:pPr>
      <w:r w:rsidRPr="006319B9">
        <w:rPr>
          <w:rFonts w:ascii="Calibri" w:hAnsi="Calibri"/>
          <w:b/>
          <w:szCs w:val="23"/>
        </w:rPr>
        <w:t xml:space="preserve">Boys and Girls Clubs of the Tennessee Valley </w:t>
      </w:r>
      <w:r w:rsidRPr="006319B9">
        <w:rPr>
          <w:rFonts w:ascii="Calibri" w:hAnsi="Calibri"/>
          <w:szCs w:val="23"/>
        </w:rPr>
        <w:t>provides after school and summer programs for at risk children and youths. Volunteers may assist with programs that focus on education, the arts, healthy lifestyles, character-building and sports.</w:t>
      </w:r>
    </w:p>
    <w:p w14:paraId="713E6CD1" w14:textId="77777777" w:rsidR="00316183" w:rsidRPr="006319B9" w:rsidRDefault="00316183" w:rsidP="00316183">
      <w:pPr>
        <w:numPr>
          <w:ilvl w:val="0"/>
          <w:numId w:val="6"/>
        </w:numPr>
        <w:tabs>
          <w:tab w:val="left" w:pos="1170"/>
        </w:tabs>
        <w:ind w:left="1440"/>
        <w:contextualSpacing/>
        <w:rPr>
          <w:rFonts w:ascii="Calibri" w:hAnsi="Calibri"/>
          <w:szCs w:val="23"/>
        </w:rPr>
      </w:pPr>
      <w:r w:rsidRPr="006319B9">
        <w:rPr>
          <w:rFonts w:ascii="Calibri" w:hAnsi="Calibri"/>
          <w:b/>
          <w:szCs w:val="23"/>
        </w:rPr>
        <w:t xml:space="preserve">Great Schools Partnership Community Schools Program </w:t>
      </w:r>
      <w:r w:rsidRPr="006319B9">
        <w:rPr>
          <w:rFonts w:ascii="Calibri" w:hAnsi="Calibri"/>
          <w:szCs w:val="23"/>
        </w:rPr>
        <w:t>uses public schools as a hub for organizing community resources to promote healthy and safe communities and academic success.  Volunteers may serve as mentors and assist with academic enrichment, cultural and youth development programs.</w:t>
      </w:r>
    </w:p>
    <w:p w14:paraId="02E18A16" w14:textId="77777777" w:rsidR="00316183" w:rsidRPr="006319B9" w:rsidRDefault="00316183" w:rsidP="00316183">
      <w:pPr>
        <w:numPr>
          <w:ilvl w:val="0"/>
          <w:numId w:val="6"/>
        </w:numPr>
        <w:tabs>
          <w:tab w:val="left" w:pos="1170"/>
        </w:tabs>
        <w:ind w:left="1440"/>
        <w:contextualSpacing/>
        <w:rPr>
          <w:rFonts w:ascii="Calibri" w:hAnsi="Calibri"/>
          <w:szCs w:val="23"/>
        </w:rPr>
      </w:pPr>
      <w:r w:rsidRPr="006319B9">
        <w:rPr>
          <w:rFonts w:ascii="Calibri" w:hAnsi="Calibri"/>
          <w:b/>
          <w:szCs w:val="23"/>
        </w:rPr>
        <w:t xml:space="preserve">Girls, Inc. of the Tennessee Valley </w:t>
      </w:r>
      <w:r w:rsidRPr="006319B9">
        <w:rPr>
          <w:rFonts w:ascii="Calibri" w:hAnsi="Calibri"/>
          <w:szCs w:val="23"/>
        </w:rPr>
        <w:t>has a mission to inspire all girls to become strong, smart, and bold.  Volunteers may assist with the after school and summer programs, including arts, tutoring, sports, and gardening.</w:t>
      </w:r>
    </w:p>
    <w:p w14:paraId="217B20B9" w14:textId="77777777" w:rsidR="00316183" w:rsidRPr="006319B9" w:rsidRDefault="00316183" w:rsidP="00316183">
      <w:pPr>
        <w:numPr>
          <w:ilvl w:val="0"/>
          <w:numId w:val="6"/>
        </w:numPr>
        <w:tabs>
          <w:tab w:val="left" w:pos="1170"/>
        </w:tabs>
        <w:ind w:left="1440"/>
        <w:contextualSpacing/>
        <w:rPr>
          <w:rFonts w:ascii="Calibri" w:hAnsi="Calibri"/>
          <w:szCs w:val="23"/>
        </w:rPr>
      </w:pPr>
      <w:r w:rsidRPr="006319B9">
        <w:rPr>
          <w:rFonts w:ascii="Calibri" w:hAnsi="Calibri"/>
          <w:b/>
          <w:szCs w:val="23"/>
        </w:rPr>
        <w:t xml:space="preserve">Big Brothers Big Sisters of East Tennessee </w:t>
      </w:r>
      <w:r w:rsidRPr="006319B9">
        <w:rPr>
          <w:rFonts w:ascii="Calibri" w:hAnsi="Calibri"/>
          <w:szCs w:val="23"/>
        </w:rPr>
        <w:t>provides one-to-one mentoring relationships for at risk children and youths.</w:t>
      </w:r>
    </w:p>
    <w:p w14:paraId="0BA30B91" w14:textId="77777777" w:rsidR="00316183" w:rsidRPr="006319B9" w:rsidRDefault="00316183" w:rsidP="00316183">
      <w:pPr>
        <w:numPr>
          <w:ilvl w:val="0"/>
          <w:numId w:val="6"/>
        </w:numPr>
        <w:tabs>
          <w:tab w:val="left" w:pos="1170"/>
        </w:tabs>
        <w:ind w:left="1440"/>
        <w:contextualSpacing/>
        <w:rPr>
          <w:rFonts w:ascii="Calibri" w:hAnsi="Calibri"/>
          <w:szCs w:val="23"/>
        </w:rPr>
      </w:pPr>
      <w:r w:rsidRPr="006319B9">
        <w:rPr>
          <w:rFonts w:ascii="Calibri" w:hAnsi="Calibri"/>
          <w:b/>
          <w:szCs w:val="23"/>
        </w:rPr>
        <w:t xml:space="preserve">YWCA Knoxville </w:t>
      </w:r>
      <w:r w:rsidRPr="006319B9">
        <w:rPr>
          <w:rFonts w:ascii="Calibri" w:hAnsi="Calibri"/>
          <w:szCs w:val="23"/>
        </w:rPr>
        <w:t>uses volunteers to lead YTEEN Club activities and to mentor middle school aged males about domestic violence prevention and bystander intervention.</w:t>
      </w:r>
    </w:p>
    <w:p w14:paraId="08FF6031" w14:textId="77777777" w:rsidR="00316183" w:rsidRPr="006319B9" w:rsidRDefault="00316183" w:rsidP="00316183">
      <w:pPr>
        <w:numPr>
          <w:ilvl w:val="0"/>
          <w:numId w:val="6"/>
        </w:numPr>
        <w:tabs>
          <w:tab w:val="left" w:pos="1170"/>
        </w:tabs>
        <w:ind w:left="1440"/>
        <w:contextualSpacing/>
        <w:rPr>
          <w:rFonts w:ascii="Calibri" w:hAnsi="Calibri"/>
          <w:szCs w:val="23"/>
        </w:rPr>
      </w:pPr>
      <w:r w:rsidRPr="006319B9">
        <w:rPr>
          <w:rFonts w:ascii="Calibri" w:hAnsi="Calibri"/>
          <w:b/>
          <w:szCs w:val="23"/>
        </w:rPr>
        <w:t>Emerald Youth Foundation</w:t>
      </w:r>
      <w:r w:rsidRPr="006319B9">
        <w:rPr>
          <w:rFonts w:ascii="Calibri" w:hAnsi="Calibri"/>
          <w:szCs w:val="23"/>
        </w:rPr>
        <w:t xml:space="preserve"> is a faith-based organization that provides services to at risk urban children and youths.  One of the primary venues is through an afterschool program for elementary and middle school students including tutoring, health/fitness/nutrition instruction, field trips and </w:t>
      </w:r>
      <w:proofErr w:type="gramStart"/>
      <w:r w:rsidRPr="006319B9">
        <w:rPr>
          <w:rFonts w:ascii="Calibri" w:hAnsi="Calibri"/>
          <w:szCs w:val="23"/>
        </w:rPr>
        <w:t>service learning</w:t>
      </w:r>
      <w:proofErr w:type="gramEnd"/>
      <w:r w:rsidRPr="006319B9">
        <w:rPr>
          <w:rFonts w:ascii="Calibri" w:hAnsi="Calibri"/>
          <w:szCs w:val="23"/>
        </w:rPr>
        <w:t xml:space="preserve"> opportunities.</w:t>
      </w:r>
    </w:p>
    <w:p w14:paraId="4819F937" w14:textId="77777777" w:rsidR="00316183" w:rsidRPr="009021CA" w:rsidRDefault="00316183" w:rsidP="00316183">
      <w:pPr>
        <w:numPr>
          <w:ilvl w:val="0"/>
          <w:numId w:val="6"/>
        </w:numPr>
        <w:tabs>
          <w:tab w:val="left" w:pos="1170"/>
        </w:tabs>
        <w:ind w:left="1440"/>
        <w:contextualSpacing/>
        <w:rPr>
          <w:rFonts w:ascii="Calibri" w:hAnsi="Calibri"/>
          <w:b/>
          <w:szCs w:val="23"/>
        </w:rPr>
      </w:pPr>
      <w:r>
        <w:rPr>
          <w:rFonts w:ascii="Calibri" w:hAnsi="Calibri"/>
          <w:b/>
          <w:szCs w:val="23"/>
        </w:rPr>
        <w:t xml:space="preserve">Tennessee </w:t>
      </w:r>
      <w:r w:rsidRPr="00122FB9">
        <w:rPr>
          <w:rFonts w:ascii="Calibri" w:hAnsi="Calibri"/>
          <w:b/>
          <w:szCs w:val="23"/>
        </w:rPr>
        <w:t xml:space="preserve">4-H Youth Development </w:t>
      </w:r>
      <w:r>
        <w:rPr>
          <w:rFonts w:ascii="Calibri" w:hAnsi="Calibri"/>
          <w:szCs w:val="23"/>
        </w:rPr>
        <w:t>encourages young people to participate through clubs, after school programs, camps, and other activities that still include, but move far beyond 4-H’s agricultural roots. 4-H is supported by UT and programs can be found in every county in Tennessee.</w:t>
      </w:r>
    </w:p>
    <w:p w14:paraId="277A7C69" w14:textId="77777777" w:rsidR="00316183" w:rsidRPr="00763CFF" w:rsidRDefault="00316183" w:rsidP="00316183">
      <w:pPr>
        <w:numPr>
          <w:ilvl w:val="0"/>
          <w:numId w:val="6"/>
        </w:numPr>
        <w:tabs>
          <w:tab w:val="left" w:pos="1170"/>
        </w:tabs>
        <w:ind w:left="1440"/>
        <w:contextualSpacing/>
        <w:rPr>
          <w:rFonts w:ascii="Calibri" w:hAnsi="Calibri"/>
          <w:b/>
          <w:szCs w:val="23"/>
        </w:rPr>
      </w:pPr>
      <w:r>
        <w:rPr>
          <w:rFonts w:ascii="Calibri" w:hAnsi="Calibri"/>
          <w:b/>
          <w:szCs w:val="23"/>
        </w:rPr>
        <w:t xml:space="preserve">Tennessee FFA </w:t>
      </w:r>
      <w:r>
        <w:rPr>
          <w:rFonts w:ascii="Calibri" w:hAnsi="Calibri"/>
          <w:szCs w:val="23"/>
        </w:rPr>
        <w:t>works with students in agricultural education from ages 12 to 21. There are many opportunities volunteer through FFA as they develop students’ potential for leadership, personal growth, and career success.</w:t>
      </w:r>
    </w:p>
    <w:p w14:paraId="2103A249" w14:textId="77777777" w:rsidR="00316183" w:rsidRPr="003E3055" w:rsidRDefault="00316183" w:rsidP="00316183">
      <w:pPr>
        <w:tabs>
          <w:tab w:val="left" w:pos="1170"/>
        </w:tabs>
        <w:rPr>
          <w:rFonts w:asciiTheme="majorHAnsi" w:hAnsiTheme="majorHAnsi"/>
          <w:szCs w:val="23"/>
        </w:rPr>
      </w:pPr>
    </w:p>
    <w:p w14:paraId="237591B4" w14:textId="77777777" w:rsidR="00316183" w:rsidRPr="00CD1D63" w:rsidRDefault="00316183" w:rsidP="00316183">
      <w:pPr>
        <w:pStyle w:val="ListParagraph"/>
        <w:spacing w:after="0" w:line="240" w:lineRule="auto"/>
        <w:contextualSpacing w:val="0"/>
        <w:rPr>
          <w:rStyle w:val="Hyperlink"/>
          <w:rFonts w:asciiTheme="majorHAnsi" w:hAnsiTheme="majorHAnsi"/>
          <w:sz w:val="28"/>
          <w:szCs w:val="23"/>
        </w:rPr>
      </w:pPr>
      <w:r w:rsidRPr="00CD1D63">
        <w:rPr>
          <w:rFonts w:asciiTheme="majorHAnsi" w:hAnsiTheme="majorHAnsi"/>
          <w:sz w:val="34"/>
          <w:szCs w:val="34"/>
        </w:rPr>
        <w:t>6</w:t>
      </w:r>
      <w:r>
        <w:rPr>
          <w:rFonts w:asciiTheme="majorHAnsi" w:hAnsiTheme="majorHAnsi"/>
          <w:sz w:val="34"/>
          <w:szCs w:val="34"/>
        </w:rPr>
        <w:t>.</w:t>
      </w:r>
      <w:r w:rsidRPr="00CD1D63">
        <w:rPr>
          <w:rFonts w:asciiTheme="majorHAnsi" w:hAnsiTheme="majorHAnsi"/>
          <w:sz w:val="34"/>
          <w:szCs w:val="34"/>
        </w:rPr>
        <w:t xml:space="preserve"> </w:t>
      </w:r>
      <w:r w:rsidRPr="00DF65EA">
        <w:rPr>
          <w:rFonts w:asciiTheme="majorHAnsi" w:hAnsiTheme="majorHAnsi"/>
          <w:b/>
          <w:smallCaps/>
          <w:sz w:val="34"/>
          <w:szCs w:val="23"/>
        </w:rPr>
        <w:t>Community Economic Development</w:t>
      </w:r>
      <w:r w:rsidRPr="00CD1D63">
        <w:rPr>
          <w:rStyle w:val="Hyperlink"/>
          <w:rFonts w:asciiTheme="majorHAnsi" w:hAnsiTheme="majorHAnsi"/>
          <w:b/>
          <w:smallCaps/>
          <w:sz w:val="34"/>
          <w:szCs w:val="23"/>
        </w:rPr>
        <w:t xml:space="preserve">  </w:t>
      </w:r>
    </w:p>
    <w:p w14:paraId="70636F4B" w14:textId="77777777" w:rsidR="00316183" w:rsidRPr="00CD1D63" w:rsidRDefault="00316183" w:rsidP="00316183">
      <w:pPr>
        <w:pStyle w:val="ListParagraph"/>
        <w:spacing w:after="0" w:line="240" w:lineRule="auto"/>
        <w:ind w:left="2880"/>
        <w:contextualSpacing w:val="0"/>
        <w:rPr>
          <w:rFonts w:asciiTheme="majorHAnsi" w:hAnsiTheme="majorHAnsi"/>
          <w:sz w:val="6"/>
          <w:szCs w:val="6"/>
        </w:rPr>
      </w:pPr>
      <w:r>
        <w:rPr>
          <w:noProof/>
        </w:rPr>
        <w:drawing>
          <wp:anchor distT="0" distB="0" distL="114300" distR="114300" simplePos="0" relativeHeight="251664384" behindDoc="0" locked="0" layoutInCell="1" allowOverlap="1" wp14:anchorId="49EF537E" wp14:editId="7D62E827">
            <wp:simplePos x="0" y="0"/>
            <wp:positionH relativeFrom="column">
              <wp:posOffset>378460</wp:posOffset>
            </wp:positionH>
            <wp:positionV relativeFrom="paragraph">
              <wp:posOffset>14605</wp:posOffset>
            </wp:positionV>
            <wp:extent cx="908685" cy="706755"/>
            <wp:effectExtent l="0" t="0" r="5715"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extLst>
                        <a:ext uri="{28A0092B-C50C-407E-A947-70E740481C1C}">
                          <a14:useLocalDpi xmlns:a14="http://schemas.microsoft.com/office/drawing/2010/main" val="0"/>
                        </a:ext>
                      </a:extLst>
                    </a:blip>
                    <a:stretch>
                      <a:fillRect/>
                    </a:stretch>
                  </pic:blipFill>
                  <pic:spPr>
                    <a:xfrm>
                      <a:off x="0" y="0"/>
                      <a:ext cx="908685" cy="706755"/>
                    </a:xfrm>
                    <a:prstGeom prst="rect">
                      <a:avLst/>
                    </a:prstGeom>
                  </pic:spPr>
                </pic:pic>
              </a:graphicData>
            </a:graphic>
            <wp14:sizeRelH relativeFrom="page">
              <wp14:pctWidth>0</wp14:pctWidth>
            </wp14:sizeRelH>
            <wp14:sizeRelV relativeFrom="page">
              <wp14:pctHeight>0</wp14:pctHeight>
            </wp14:sizeRelV>
          </wp:anchor>
        </w:drawing>
      </w:r>
      <w:r w:rsidRPr="00CD1D63">
        <w:rPr>
          <w:rFonts w:asciiTheme="majorHAnsi" w:hAnsiTheme="majorHAnsi"/>
          <w:sz w:val="20"/>
          <w:szCs w:val="23"/>
        </w:rPr>
        <w:t xml:space="preserve">       </w:t>
      </w:r>
    </w:p>
    <w:p w14:paraId="31B18656" w14:textId="77777777" w:rsidR="00316183" w:rsidRPr="00CD1D63" w:rsidRDefault="00316183" w:rsidP="00316183">
      <w:pPr>
        <w:pStyle w:val="ListParagraph"/>
        <w:tabs>
          <w:tab w:val="left" w:pos="1170"/>
        </w:tabs>
        <w:spacing w:after="0" w:line="240" w:lineRule="auto"/>
        <w:ind w:left="2340"/>
        <w:contextualSpacing w:val="0"/>
        <w:rPr>
          <w:rFonts w:asciiTheme="majorHAnsi" w:hAnsiTheme="majorHAnsi" w:cs="Arial"/>
          <w:b/>
          <w:sz w:val="18"/>
          <w:szCs w:val="18"/>
        </w:rPr>
      </w:pPr>
      <w:r>
        <w:rPr>
          <w:rFonts w:asciiTheme="majorHAnsi" w:hAnsiTheme="majorHAnsi" w:cs="Arial"/>
          <w:b/>
          <w:noProof/>
          <w:sz w:val="18"/>
          <w:szCs w:val="18"/>
        </w:rPr>
        <mc:AlternateContent>
          <mc:Choice Requires="wps">
            <w:drawing>
              <wp:anchor distT="0" distB="0" distL="114300" distR="114300" simplePos="0" relativeHeight="251678720" behindDoc="0" locked="0" layoutInCell="1" allowOverlap="1" wp14:anchorId="56712923" wp14:editId="4E43FF0D">
                <wp:simplePos x="0" y="0"/>
                <wp:positionH relativeFrom="column">
                  <wp:posOffset>1362075</wp:posOffset>
                </wp:positionH>
                <wp:positionV relativeFrom="paragraph">
                  <wp:posOffset>33655</wp:posOffset>
                </wp:positionV>
                <wp:extent cx="9525" cy="514350"/>
                <wp:effectExtent l="57150" t="19050" r="66675" b="95250"/>
                <wp:wrapNone/>
                <wp:docPr id="301" name="Straight Connector 301"/>
                <wp:cNvGraphicFramePr/>
                <a:graphic xmlns:a="http://schemas.openxmlformats.org/drawingml/2006/main">
                  <a:graphicData uri="http://schemas.microsoft.com/office/word/2010/wordprocessingShape">
                    <wps:wsp>
                      <wps:cNvCnPr/>
                      <wps:spPr>
                        <a:xfrm>
                          <a:off x="0" y="0"/>
                          <a:ext cx="9525" cy="514350"/>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212E07" id="Straight Connector 30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7.25pt,2.65pt" to="108pt,4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" strokecolor="#7f7f7f [1612]" strokeweight="1pt">
                <v:stroke joinstyle="miter"/>
              </v:line>
            </w:pict>
          </mc:Fallback>
        </mc:AlternateContent>
      </w:r>
      <w:r w:rsidRPr="00CD1D63">
        <w:rPr>
          <w:rFonts w:asciiTheme="majorHAnsi" w:hAnsiTheme="majorHAnsi" w:cs="Arial"/>
          <w:b/>
          <w:sz w:val="18"/>
          <w:szCs w:val="18"/>
        </w:rPr>
        <w:t>Harness 21</w:t>
      </w:r>
      <w:r w:rsidRPr="00CD1D63">
        <w:rPr>
          <w:rFonts w:asciiTheme="majorHAnsi" w:hAnsiTheme="majorHAnsi" w:cs="Arial"/>
          <w:b/>
          <w:sz w:val="18"/>
          <w:szCs w:val="18"/>
          <w:vertAlign w:val="superscript"/>
        </w:rPr>
        <w:t>st</w:t>
      </w:r>
      <w:r w:rsidRPr="00CD1D63">
        <w:rPr>
          <w:rFonts w:asciiTheme="majorHAnsi" w:hAnsiTheme="majorHAnsi" w:cs="Arial"/>
          <w:b/>
          <w:sz w:val="18"/>
          <w:szCs w:val="18"/>
        </w:rPr>
        <w:t xml:space="preserve">-century tools to help communities lift themselves. </w:t>
      </w:r>
      <w:r w:rsidRPr="00CD1D63">
        <w:rPr>
          <w:rFonts w:asciiTheme="majorHAnsi" w:hAnsiTheme="majorHAnsi" w:cs="Arial"/>
          <w:sz w:val="18"/>
          <w:szCs w:val="18"/>
        </w:rPr>
        <w:t xml:space="preserve">Volunteers work with development banks, nongovernmental organizations, and municipalities to strengthen infrastructure and encourage economic opportunities in communities. They frequently teach in </w:t>
      </w:r>
      <w:r w:rsidRPr="00CD1D63">
        <w:rPr>
          <w:rFonts w:asciiTheme="majorHAnsi" w:hAnsiTheme="majorHAnsi" w:cs="Arial"/>
          <w:sz w:val="18"/>
          <w:szCs w:val="18"/>
        </w:rPr>
        <w:lastRenderedPageBreak/>
        <w:t>classroom settings and work with entrepreneurs and business owners to develop and market their products. Some Volunteers also teach basic computer skills and help communities take advantage of technologies such as e-commerce, distance learning, and more.</w:t>
      </w:r>
    </w:p>
    <w:p w14:paraId="027B4EEA" w14:textId="77777777" w:rsidR="00316183" w:rsidRPr="00CD1D63" w:rsidRDefault="00316183" w:rsidP="00316183">
      <w:pPr>
        <w:tabs>
          <w:tab w:val="left" w:pos="1170"/>
        </w:tabs>
        <w:rPr>
          <w:rFonts w:asciiTheme="majorHAnsi" w:hAnsiTheme="majorHAnsi"/>
          <w:sz w:val="12"/>
          <w:szCs w:val="12"/>
        </w:rPr>
      </w:pPr>
    </w:p>
    <w:p w14:paraId="4F8F06ED" w14:textId="77777777" w:rsidR="00316183" w:rsidRPr="00CD1D63" w:rsidRDefault="00316183" w:rsidP="00316183">
      <w:pPr>
        <w:tabs>
          <w:tab w:val="left" w:pos="1170"/>
        </w:tabs>
        <w:rPr>
          <w:rFonts w:asciiTheme="majorHAnsi" w:hAnsiTheme="majorHAnsi"/>
          <w:sz w:val="12"/>
          <w:szCs w:val="12"/>
        </w:rPr>
      </w:pPr>
    </w:p>
    <w:p w14:paraId="3D099A7A" w14:textId="77777777" w:rsidR="00316183" w:rsidRPr="00CD1D63" w:rsidRDefault="00316183" w:rsidP="00316183">
      <w:pPr>
        <w:tabs>
          <w:tab w:val="left" w:pos="1170"/>
        </w:tabs>
        <w:ind w:left="900"/>
        <w:rPr>
          <w:rFonts w:asciiTheme="majorHAnsi" w:hAnsiTheme="majorHAnsi"/>
          <w:i/>
        </w:rPr>
        <w:sectPr w:rsidR="00316183" w:rsidRPr="00CD1D63" w:rsidSect="00B04A8F">
          <w:headerReference w:type="even" r:id="rId59"/>
          <w:headerReference w:type="default" r:id="rId60"/>
          <w:footerReference w:type="even" r:id="rId61"/>
          <w:footerReference w:type="default" r:id="rId62"/>
          <w:headerReference w:type="first" r:id="rId63"/>
          <w:footerReference w:type="first" r:id="rId64"/>
          <w:type w:val="continuous"/>
          <w:pgSz w:w="12240" w:h="15840"/>
          <w:pgMar w:top="1440" w:right="1440" w:bottom="1440" w:left="1440" w:header="720" w:footer="461" w:gutter="0"/>
          <w:cols w:space="449"/>
          <w:docGrid w:linePitch="360"/>
        </w:sectPr>
      </w:pPr>
      <w:r w:rsidRPr="00CD1D63">
        <w:rPr>
          <w:rFonts w:asciiTheme="majorHAnsi" w:hAnsiTheme="majorHAnsi"/>
          <w:i/>
          <w:u w:val="single"/>
        </w:rPr>
        <w:t>If you choose Community Economic Dev., take three courses from one of the following areas</w:t>
      </w:r>
      <w:r w:rsidRPr="00CD1D63">
        <w:rPr>
          <w:rFonts w:asciiTheme="majorHAnsi" w:hAnsiTheme="majorHAnsi"/>
          <w:i/>
        </w:rPr>
        <w:t>:</w:t>
      </w:r>
    </w:p>
    <w:p w14:paraId="347805C6" w14:textId="77777777" w:rsidR="00316183" w:rsidRPr="00B26088"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B26088">
        <w:rPr>
          <w:rFonts w:asciiTheme="majorHAnsi" w:hAnsiTheme="majorHAnsi"/>
          <w:szCs w:val="23"/>
        </w:rPr>
        <w:t>Business or Public Administration</w:t>
      </w:r>
    </w:p>
    <w:p w14:paraId="7B825365" w14:textId="77777777" w:rsidR="00316183" w:rsidRPr="00B26088"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B26088">
        <w:rPr>
          <w:rFonts w:asciiTheme="majorHAnsi" w:hAnsiTheme="majorHAnsi"/>
          <w:szCs w:val="23"/>
        </w:rPr>
        <w:t>Nonprofit Management</w:t>
      </w:r>
    </w:p>
    <w:p w14:paraId="51C63B0F" w14:textId="77777777" w:rsidR="00316183" w:rsidRPr="00B26088"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B26088">
        <w:rPr>
          <w:rFonts w:asciiTheme="majorHAnsi" w:hAnsiTheme="majorHAnsi"/>
          <w:szCs w:val="23"/>
        </w:rPr>
        <w:t>Accounting, Banking or Finance</w:t>
      </w:r>
    </w:p>
    <w:p w14:paraId="3CD4818C" w14:textId="77777777" w:rsidR="00316183" w:rsidRPr="00B26088"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B26088">
        <w:rPr>
          <w:rFonts w:asciiTheme="majorHAnsi" w:hAnsiTheme="majorHAnsi"/>
          <w:szCs w:val="23"/>
        </w:rPr>
        <w:t>Computer Science and related majors</w:t>
      </w:r>
    </w:p>
    <w:p w14:paraId="3F7A9C32" w14:textId="77777777" w:rsidR="00316183" w:rsidRPr="00B26088"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B26088">
        <w:rPr>
          <w:rFonts w:asciiTheme="majorHAnsi" w:hAnsiTheme="majorHAnsi"/>
          <w:szCs w:val="23"/>
        </w:rPr>
        <w:t>Graphic Design</w:t>
      </w:r>
    </w:p>
    <w:p w14:paraId="5DC6F6D0" w14:textId="77777777" w:rsidR="00316183" w:rsidRPr="00B26088"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B26088">
        <w:rPr>
          <w:rFonts w:asciiTheme="majorHAnsi" w:hAnsiTheme="majorHAnsi"/>
          <w:szCs w:val="23"/>
        </w:rPr>
        <w:t>Mass Communications</w:t>
      </w:r>
    </w:p>
    <w:p w14:paraId="34F782CC" w14:textId="77777777" w:rsidR="00316183" w:rsidRPr="00B26088" w:rsidRDefault="00316183" w:rsidP="00316183">
      <w:pPr>
        <w:pStyle w:val="ListParagraph"/>
        <w:numPr>
          <w:ilvl w:val="1"/>
          <w:numId w:val="1"/>
        </w:numPr>
        <w:spacing w:after="0" w:line="240" w:lineRule="auto"/>
        <w:ind w:left="360" w:hanging="270"/>
        <w:contextualSpacing w:val="0"/>
        <w:rPr>
          <w:rFonts w:asciiTheme="majorHAnsi" w:hAnsiTheme="majorHAnsi"/>
          <w:szCs w:val="23"/>
        </w:rPr>
      </w:pPr>
      <w:r w:rsidRPr="00B26088">
        <w:rPr>
          <w:rFonts w:asciiTheme="majorHAnsi" w:hAnsiTheme="majorHAnsi"/>
          <w:szCs w:val="23"/>
        </w:rPr>
        <w:t>International Business</w:t>
      </w:r>
    </w:p>
    <w:p w14:paraId="1661A1E8" w14:textId="77777777" w:rsidR="00316183" w:rsidRPr="00CD1D63" w:rsidRDefault="00316183" w:rsidP="00316183">
      <w:pPr>
        <w:pStyle w:val="ListParagraph"/>
        <w:numPr>
          <w:ilvl w:val="0"/>
          <w:numId w:val="1"/>
        </w:numPr>
        <w:tabs>
          <w:tab w:val="left" w:pos="1170"/>
        </w:tabs>
        <w:spacing w:after="0" w:line="240" w:lineRule="auto"/>
        <w:ind w:left="1170" w:hanging="270"/>
        <w:contextualSpacing w:val="0"/>
        <w:rPr>
          <w:rFonts w:asciiTheme="majorHAnsi" w:hAnsiTheme="majorHAnsi"/>
        </w:rPr>
        <w:sectPr w:rsidR="00316183" w:rsidRPr="00CD1D63" w:rsidSect="00B04A8F">
          <w:type w:val="continuous"/>
          <w:pgSz w:w="12240" w:h="15840"/>
          <w:pgMar w:top="1440" w:right="1440" w:bottom="720" w:left="2520" w:header="720" w:footer="461" w:gutter="0"/>
          <w:cols w:num="3" w:space="180"/>
          <w:docGrid w:linePitch="360"/>
        </w:sectPr>
      </w:pPr>
    </w:p>
    <w:p w14:paraId="3A8CF3EF" w14:textId="77777777" w:rsidR="00316183" w:rsidRPr="00CD1D63" w:rsidRDefault="00316183" w:rsidP="00316183">
      <w:pPr>
        <w:tabs>
          <w:tab w:val="left" w:pos="1170"/>
        </w:tabs>
        <w:ind w:left="900"/>
        <w:rPr>
          <w:rFonts w:asciiTheme="majorHAnsi" w:hAnsiTheme="majorHAnsi"/>
          <w:i/>
        </w:rPr>
        <w:sectPr w:rsidR="00316183" w:rsidRPr="00CD1D63" w:rsidSect="001A1D43">
          <w:type w:val="continuous"/>
          <w:pgSz w:w="12240" w:h="15840"/>
          <w:pgMar w:top="1440" w:right="1440" w:bottom="1440" w:left="1440" w:header="720" w:footer="460" w:gutter="0"/>
          <w:cols w:space="449"/>
          <w:docGrid w:linePitch="360"/>
        </w:sectPr>
      </w:pPr>
      <w:r>
        <w:rPr>
          <w:rFonts w:asciiTheme="majorHAnsi" w:hAnsiTheme="majorHAnsi"/>
          <w:i/>
          <w:u w:val="single"/>
        </w:rPr>
        <w:t>Recommended courses</w:t>
      </w:r>
      <w:r w:rsidRPr="00CD1D63">
        <w:rPr>
          <w:rFonts w:asciiTheme="majorHAnsi" w:hAnsiTheme="majorHAnsi"/>
          <w:i/>
        </w:rPr>
        <w:t>:</w:t>
      </w:r>
    </w:p>
    <w:p w14:paraId="4C76E992" w14:textId="77777777" w:rsidR="00316183" w:rsidRPr="00D272B1" w:rsidRDefault="00316183" w:rsidP="00316183">
      <w:pPr>
        <w:numPr>
          <w:ilvl w:val="0"/>
          <w:numId w:val="4"/>
        </w:numPr>
        <w:spacing w:after="200" w:line="276" w:lineRule="auto"/>
        <w:ind w:left="1260"/>
        <w:contextualSpacing/>
        <w:rPr>
          <w:rFonts w:ascii="Calibri" w:hAnsi="Calibri"/>
          <w:i/>
          <w:szCs w:val="23"/>
          <w:u w:val="single"/>
        </w:rPr>
      </w:pPr>
      <w:r w:rsidRPr="00D272B1">
        <w:rPr>
          <w:rFonts w:ascii="Calibri" w:hAnsi="Calibri"/>
          <w:i/>
          <w:szCs w:val="23"/>
        </w:rPr>
        <w:t>Courses that will fulfill this requirement are varied and many a</w:t>
      </w:r>
      <w:r>
        <w:rPr>
          <w:rFonts w:ascii="Calibri" w:hAnsi="Calibri"/>
          <w:i/>
          <w:szCs w:val="23"/>
        </w:rPr>
        <w:t>t UT. If you are majoring in an</w:t>
      </w:r>
      <w:r w:rsidRPr="00D272B1">
        <w:rPr>
          <w:rFonts w:ascii="Calibri" w:hAnsi="Calibri"/>
          <w:i/>
          <w:szCs w:val="23"/>
        </w:rPr>
        <w:t xml:space="preserve"> </w:t>
      </w:r>
      <w:r>
        <w:rPr>
          <w:rFonts w:ascii="Calibri" w:hAnsi="Calibri"/>
          <w:i/>
          <w:szCs w:val="23"/>
        </w:rPr>
        <w:t>economic- or business-related</w:t>
      </w:r>
      <w:r w:rsidRPr="00D272B1">
        <w:rPr>
          <w:rFonts w:ascii="Calibri" w:hAnsi="Calibri"/>
          <w:i/>
          <w:szCs w:val="23"/>
        </w:rPr>
        <w:t xml:space="preserve"> field</w:t>
      </w:r>
      <w:r>
        <w:rPr>
          <w:rFonts w:ascii="Calibri" w:hAnsi="Calibri"/>
          <w:i/>
          <w:szCs w:val="23"/>
        </w:rPr>
        <w:t xml:space="preserve"> of study, </w:t>
      </w:r>
      <w:r w:rsidRPr="00D272B1">
        <w:rPr>
          <w:rFonts w:ascii="Calibri" w:hAnsi="Calibri"/>
          <w:i/>
          <w:szCs w:val="23"/>
        </w:rPr>
        <w:t>you</w:t>
      </w:r>
      <w:r>
        <w:rPr>
          <w:rFonts w:ascii="Calibri" w:hAnsi="Calibri"/>
          <w:i/>
          <w:szCs w:val="23"/>
        </w:rPr>
        <w:t>r</w:t>
      </w:r>
      <w:r w:rsidRPr="00D272B1">
        <w:rPr>
          <w:rFonts w:ascii="Calibri" w:hAnsi="Calibri"/>
          <w:i/>
          <w:szCs w:val="23"/>
        </w:rPr>
        <w:t xml:space="preserve"> major course work should fulfill the course requirements</w:t>
      </w:r>
      <w:r>
        <w:rPr>
          <w:rFonts w:ascii="Calibri" w:hAnsi="Calibri"/>
          <w:i/>
          <w:szCs w:val="23"/>
        </w:rPr>
        <w:t xml:space="preserve"> for the Community Economic Development Sector. Please discuss your course selections with the Peace Corps Prep Coordinator.</w:t>
      </w:r>
    </w:p>
    <w:p w14:paraId="08EB6667" w14:textId="77777777" w:rsidR="00316183" w:rsidRDefault="00316183" w:rsidP="00316183">
      <w:pPr>
        <w:tabs>
          <w:tab w:val="left" w:pos="1170"/>
        </w:tabs>
        <w:ind w:left="900"/>
        <w:rPr>
          <w:rFonts w:ascii="Calibri" w:hAnsi="Calibri"/>
          <w:i/>
          <w:szCs w:val="23"/>
        </w:rPr>
      </w:pPr>
    </w:p>
    <w:p w14:paraId="49C42129" w14:textId="77777777" w:rsidR="00316183" w:rsidRDefault="00316183" w:rsidP="00316183">
      <w:pPr>
        <w:tabs>
          <w:tab w:val="left" w:pos="1170"/>
        </w:tabs>
        <w:ind w:left="900"/>
        <w:rPr>
          <w:rFonts w:ascii="Calibri" w:hAnsi="Calibri"/>
          <w:i/>
          <w:szCs w:val="23"/>
        </w:rPr>
      </w:pPr>
      <w:r>
        <w:rPr>
          <w:rFonts w:ascii="Calibri" w:hAnsi="Calibri"/>
          <w:i/>
          <w:szCs w:val="23"/>
        </w:rPr>
        <w:t xml:space="preserve">If you are not majoring in an economic- or business-related field of study, but want to receive your certificate for the Community Economic Development Sector, please see the list of lower-division courses below that could serve to fulfill this requirement. </w:t>
      </w:r>
      <w:r w:rsidRPr="00420F7D">
        <w:rPr>
          <w:rFonts w:ascii="Calibri" w:hAnsi="Calibri"/>
          <w:b/>
          <w:i/>
          <w:szCs w:val="23"/>
        </w:rPr>
        <w:t>This list should only be used as a starting point</w:t>
      </w:r>
      <w:r>
        <w:rPr>
          <w:rFonts w:ascii="Calibri" w:hAnsi="Calibri"/>
          <w:i/>
          <w:szCs w:val="23"/>
        </w:rPr>
        <w:t xml:space="preserve"> as many UT courses can be applied to this section. The courses listed below have few or no prerequisites and many fulfill UT Vol Core requirements.</w:t>
      </w:r>
    </w:p>
    <w:p w14:paraId="0438EE07" w14:textId="77777777" w:rsidR="00316183" w:rsidRDefault="00316183" w:rsidP="00316183">
      <w:pPr>
        <w:tabs>
          <w:tab w:val="left" w:pos="1170"/>
        </w:tabs>
        <w:ind w:left="900"/>
        <w:rPr>
          <w:rFonts w:asciiTheme="majorHAnsi" w:hAnsiTheme="majorHAnsi"/>
          <w:i/>
          <w:szCs w:val="23"/>
          <w:u w:val="single"/>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3836"/>
        <w:gridCol w:w="2993"/>
      </w:tblGrid>
      <w:tr w:rsidR="00316183" w:rsidRPr="00C83976" w14:paraId="38A882A8" w14:textId="77777777" w:rsidTr="00D41884">
        <w:tc>
          <w:tcPr>
            <w:tcW w:w="1638" w:type="dxa"/>
            <w:shd w:val="clear" w:color="auto" w:fill="E7E6E6"/>
          </w:tcPr>
          <w:p w14:paraId="171024A3"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Number</w:t>
            </w:r>
          </w:p>
        </w:tc>
        <w:tc>
          <w:tcPr>
            <w:tcW w:w="3870" w:type="dxa"/>
            <w:shd w:val="clear" w:color="auto" w:fill="E7E6E6"/>
          </w:tcPr>
          <w:p w14:paraId="615A4D7D" w14:textId="77777777" w:rsidR="00316183" w:rsidRPr="00C83976" w:rsidRDefault="00316183" w:rsidP="00D41884">
            <w:pPr>
              <w:tabs>
                <w:tab w:val="left" w:pos="1170"/>
              </w:tabs>
              <w:rPr>
                <w:rFonts w:ascii="Calibri" w:hAnsi="Calibri"/>
                <w:szCs w:val="23"/>
              </w:rPr>
            </w:pPr>
            <w:r w:rsidRPr="00C83976">
              <w:rPr>
                <w:rFonts w:ascii="Calibri" w:hAnsi="Calibri"/>
                <w:szCs w:val="23"/>
              </w:rPr>
              <w:t>Course Name</w:t>
            </w:r>
          </w:p>
        </w:tc>
        <w:tc>
          <w:tcPr>
            <w:tcW w:w="3168" w:type="dxa"/>
            <w:shd w:val="clear" w:color="auto" w:fill="E7E6E6"/>
          </w:tcPr>
          <w:p w14:paraId="605BB12A" w14:textId="77777777" w:rsidR="00316183" w:rsidRPr="00C83976" w:rsidRDefault="00316183" w:rsidP="00D41884">
            <w:pPr>
              <w:tabs>
                <w:tab w:val="left" w:pos="1170"/>
              </w:tabs>
              <w:rPr>
                <w:rFonts w:ascii="Calibri" w:hAnsi="Calibri"/>
                <w:szCs w:val="23"/>
              </w:rPr>
            </w:pPr>
            <w:r w:rsidRPr="00C83976">
              <w:rPr>
                <w:rFonts w:ascii="Calibri" w:hAnsi="Calibri"/>
                <w:szCs w:val="23"/>
              </w:rPr>
              <w:t>Department</w:t>
            </w:r>
            <w:r>
              <w:rPr>
                <w:rFonts w:ascii="Calibri" w:hAnsi="Calibri"/>
                <w:szCs w:val="23"/>
              </w:rPr>
              <w:t xml:space="preserve"> or College</w:t>
            </w:r>
          </w:p>
        </w:tc>
      </w:tr>
      <w:tr w:rsidR="00316183" w:rsidRPr="00C83976" w14:paraId="083B70BC" w14:textId="77777777" w:rsidTr="00D41884">
        <w:tc>
          <w:tcPr>
            <w:tcW w:w="1638" w:type="dxa"/>
            <w:shd w:val="clear" w:color="auto" w:fill="auto"/>
          </w:tcPr>
          <w:p w14:paraId="33A93E2D" w14:textId="77777777" w:rsidR="00316183" w:rsidRPr="00C83976" w:rsidRDefault="00316183" w:rsidP="00D41884">
            <w:pPr>
              <w:tabs>
                <w:tab w:val="left" w:pos="1170"/>
              </w:tabs>
              <w:rPr>
                <w:rFonts w:ascii="Calibri" w:hAnsi="Calibri"/>
                <w:szCs w:val="23"/>
              </w:rPr>
            </w:pPr>
            <w:r>
              <w:rPr>
                <w:rFonts w:ascii="Calibri" w:hAnsi="Calibri"/>
                <w:szCs w:val="23"/>
              </w:rPr>
              <w:t>POLS 240</w:t>
            </w:r>
          </w:p>
        </w:tc>
        <w:tc>
          <w:tcPr>
            <w:tcW w:w="3870" w:type="dxa"/>
            <w:shd w:val="clear" w:color="auto" w:fill="auto"/>
          </w:tcPr>
          <w:p w14:paraId="7EC30156" w14:textId="77777777" w:rsidR="00316183" w:rsidRPr="00C83976" w:rsidRDefault="00316183" w:rsidP="00D41884">
            <w:pPr>
              <w:tabs>
                <w:tab w:val="left" w:pos="1170"/>
              </w:tabs>
              <w:rPr>
                <w:rFonts w:ascii="Calibri" w:hAnsi="Calibri"/>
                <w:szCs w:val="23"/>
              </w:rPr>
            </w:pPr>
            <w:r>
              <w:rPr>
                <w:rFonts w:ascii="Calibri" w:hAnsi="Calibri"/>
                <w:szCs w:val="23"/>
              </w:rPr>
              <w:t>Introduction to Public Administration and Public Policy</w:t>
            </w:r>
          </w:p>
        </w:tc>
        <w:tc>
          <w:tcPr>
            <w:tcW w:w="3168" w:type="dxa"/>
            <w:shd w:val="clear" w:color="auto" w:fill="auto"/>
          </w:tcPr>
          <w:p w14:paraId="1A173AE7" w14:textId="77777777" w:rsidR="00316183" w:rsidRPr="00C83976" w:rsidRDefault="00316183" w:rsidP="00D41884">
            <w:pPr>
              <w:tabs>
                <w:tab w:val="left" w:pos="1170"/>
              </w:tabs>
              <w:rPr>
                <w:rFonts w:ascii="Calibri" w:hAnsi="Calibri"/>
                <w:szCs w:val="23"/>
              </w:rPr>
            </w:pPr>
            <w:r>
              <w:rPr>
                <w:rFonts w:ascii="Calibri" w:hAnsi="Calibri"/>
                <w:szCs w:val="23"/>
              </w:rPr>
              <w:t>Political Science</w:t>
            </w:r>
          </w:p>
        </w:tc>
      </w:tr>
      <w:tr w:rsidR="00316183" w:rsidRPr="00C83976" w14:paraId="70C6B6C7" w14:textId="77777777" w:rsidTr="00D41884">
        <w:tc>
          <w:tcPr>
            <w:tcW w:w="1638" w:type="dxa"/>
            <w:shd w:val="clear" w:color="auto" w:fill="auto"/>
          </w:tcPr>
          <w:p w14:paraId="6B609457" w14:textId="77777777" w:rsidR="00316183" w:rsidRPr="00C83976" w:rsidRDefault="00316183" w:rsidP="00D41884">
            <w:pPr>
              <w:tabs>
                <w:tab w:val="left" w:pos="1170"/>
              </w:tabs>
              <w:rPr>
                <w:rFonts w:ascii="Calibri" w:hAnsi="Calibri"/>
                <w:szCs w:val="23"/>
              </w:rPr>
            </w:pPr>
            <w:r>
              <w:rPr>
                <w:rFonts w:ascii="Calibri" w:hAnsi="Calibri"/>
                <w:szCs w:val="23"/>
              </w:rPr>
              <w:t>ACCT 200</w:t>
            </w:r>
          </w:p>
        </w:tc>
        <w:tc>
          <w:tcPr>
            <w:tcW w:w="3870" w:type="dxa"/>
            <w:shd w:val="clear" w:color="auto" w:fill="auto"/>
          </w:tcPr>
          <w:p w14:paraId="7327C8B6" w14:textId="77777777" w:rsidR="00316183" w:rsidRPr="00C83976" w:rsidRDefault="00316183" w:rsidP="00D41884">
            <w:pPr>
              <w:tabs>
                <w:tab w:val="left" w:pos="1170"/>
              </w:tabs>
              <w:rPr>
                <w:rFonts w:ascii="Calibri" w:hAnsi="Calibri"/>
                <w:szCs w:val="23"/>
              </w:rPr>
            </w:pPr>
            <w:r w:rsidRPr="00303E37">
              <w:rPr>
                <w:rFonts w:ascii="Calibri" w:hAnsi="Calibri"/>
                <w:szCs w:val="23"/>
              </w:rPr>
              <w:t>Foundations of Accounting</w:t>
            </w:r>
          </w:p>
        </w:tc>
        <w:tc>
          <w:tcPr>
            <w:tcW w:w="3168" w:type="dxa"/>
            <w:shd w:val="clear" w:color="auto" w:fill="auto"/>
          </w:tcPr>
          <w:p w14:paraId="584BD8BD" w14:textId="77777777" w:rsidR="00316183" w:rsidRPr="00C83976" w:rsidRDefault="00316183" w:rsidP="00D41884">
            <w:pPr>
              <w:tabs>
                <w:tab w:val="left" w:pos="1170"/>
              </w:tabs>
              <w:rPr>
                <w:rFonts w:ascii="Calibri" w:hAnsi="Calibri"/>
                <w:szCs w:val="23"/>
              </w:rPr>
            </w:pPr>
            <w:r>
              <w:rPr>
                <w:rFonts w:ascii="Calibri" w:hAnsi="Calibri"/>
                <w:szCs w:val="23"/>
              </w:rPr>
              <w:t>Accounting and Information Management</w:t>
            </w:r>
          </w:p>
        </w:tc>
      </w:tr>
      <w:tr w:rsidR="00316183" w:rsidRPr="00C83976" w14:paraId="1C8A3504" w14:textId="77777777" w:rsidTr="00D41884">
        <w:tc>
          <w:tcPr>
            <w:tcW w:w="1638" w:type="dxa"/>
            <w:shd w:val="clear" w:color="auto" w:fill="auto"/>
          </w:tcPr>
          <w:p w14:paraId="125EF49F" w14:textId="77777777" w:rsidR="00316183" w:rsidRPr="00C83976" w:rsidRDefault="00316183" w:rsidP="00D41884">
            <w:pPr>
              <w:tabs>
                <w:tab w:val="left" w:pos="1170"/>
              </w:tabs>
              <w:rPr>
                <w:rFonts w:ascii="Calibri" w:hAnsi="Calibri"/>
                <w:szCs w:val="23"/>
              </w:rPr>
            </w:pPr>
            <w:r>
              <w:rPr>
                <w:rFonts w:ascii="Calibri" w:hAnsi="Calibri"/>
                <w:szCs w:val="23"/>
              </w:rPr>
              <w:t>MGT 201</w:t>
            </w:r>
          </w:p>
        </w:tc>
        <w:tc>
          <w:tcPr>
            <w:tcW w:w="3870" w:type="dxa"/>
            <w:shd w:val="clear" w:color="auto" w:fill="auto"/>
          </w:tcPr>
          <w:p w14:paraId="5FDB22D8" w14:textId="77777777" w:rsidR="00316183" w:rsidRPr="00C83976" w:rsidRDefault="00316183" w:rsidP="00D41884">
            <w:pPr>
              <w:tabs>
                <w:tab w:val="left" w:pos="1170"/>
              </w:tabs>
              <w:rPr>
                <w:rFonts w:ascii="Calibri" w:hAnsi="Calibri"/>
                <w:szCs w:val="23"/>
              </w:rPr>
            </w:pPr>
            <w:r w:rsidRPr="00303E37">
              <w:rPr>
                <w:rFonts w:ascii="Calibri" w:hAnsi="Calibri"/>
                <w:szCs w:val="23"/>
              </w:rPr>
              <w:t>Introduction to Business Management</w:t>
            </w:r>
          </w:p>
        </w:tc>
        <w:tc>
          <w:tcPr>
            <w:tcW w:w="3168" w:type="dxa"/>
            <w:shd w:val="clear" w:color="auto" w:fill="auto"/>
          </w:tcPr>
          <w:p w14:paraId="74D4A350" w14:textId="77777777" w:rsidR="00316183" w:rsidRPr="00C83976" w:rsidRDefault="00316183" w:rsidP="00D41884">
            <w:pPr>
              <w:tabs>
                <w:tab w:val="left" w:pos="1170"/>
              </w:tabs>
              <w:rPr>
                <w:rFonts w:ascii="Calibri" w:hAnsi="Calibri"/>
                <w:szCs w:val="23"/>
              </w:rPr>
            </w:pPr>
            <w:r>
              <w:rPr>
                <w:rFonts w:ascii="Calibri" w:hAnsi="Calibri"/>
                <w:szCs w:val="23"/>
              </w:rPr>
              <w:t>Management</w:t>
            </w:r>
          </w:p>
        </w:tc>
      </w:tr>
      <w:tr w:rsidR="00316183" w:rsidRPr="00C83976" w14:paraId="5845101B" w14:textId="77777777" w:rsidTr="00D41884">
        <w:tc>
          <w:tcPr>
            <w:tcW w:w="1638" w:type="dxa"/>
            <w:shd w:val="clear" w:color="auto" w:fill="auto"/>
          </w:tcPr>
          <w:p w14:paraId="7D20A527" w14:textId="77777777" w:rsidR="00316183" w:rsidRPr="00C83976" w:rsidRDefault="00316183" w:rsidP="00D41884">
            <w:pPr>
              <w:tabs>
                <w:tab w:val="left" w:pos="1170"/>
              </w:tabs>
              <w:rPr>
                <w:rFonts w:ascii="Calibri" w:hAnsi="Calibri"/>
                <w:szCs w:val="23"/>
              </w:rPr>
            </w:pPr>
            <w:r>
              <w:rPr>
                <w:rFonts w:ascii="Calibri" w:hAnsi="Calibri"/>
                <w:szCs w:val="23"/>
              </w:rPr>
              <w:t>ECON 201/211/213</w:t>
            </w:r>
          </w:p>
        </w:tc>
        <w:tc>
          <w:tcPr>
            <w:tcW w:w="3870" w:type="dxa"/>
            <w:shd w:val="clear" w:color="auto" w:fill="auto"/>
          </w:tcPr>
          <w:p w14:paraId="686CCD0A" w14:textId="77777777" w:rsidR="00316183" w:rsidRPr="00C83976" w:rsidRDefault="00316183" w:rsidP="00D41884">
            <w:pPr>
              <w:tabs>
                <w:tab w:val="left" w:pos="1170"/>
              </w:tabs>
              <w:rPr>
                <w:rFonts w:ascii="Calibri" w:hAnsi="Calibri"/>
                <w:szCs w:val="23"/>
              </w:rPr>
            </w:pPr>
            <w:r w:rsidRPr="00303E37">
              <w:rPr>
                <w:rFonts w:ascii="Calibri" w:hAnsi="Calibri"/>
                <w:szCs w:val="23"/>
              </w:rPr>
              <w:t>Principles of Microeconomics</w:t>
            </w:r>
            <w:r>
              <w:rPr>
                <w:rFonts w:ascii="Calibri" w:hAnsi="Calibri"/>
                <w:szCs w:val="23"/>
              </w:rPr>
              <w:t>/Macroeconomics</w:t>
            </w:r>
          </w:p>
        </w:tc>
        <w:tc>
          <w:tcPr>
            <w:tcW w:w="3168" w:type="dxa"/>
            <w:shd w:val="clear" w:color="auto" w:fill="auto"/>
          </w:tcPr>
          <w:p w14:paraId="3102ECD9" w14:textId="77777777" w:rsidR="00316183" w:rsidRPr="00C83976" w:rsidRDefault="00316183" w:rsidP="00D41884">
            <w:pPr>
              <w:tabs>
                <w:tab w:val="left" w:pos="1170"/>
              </w:tabs>
              <w:rPr>
                <w:rFonts w:ascii="Calibri" w:hAnsi="Calibri"/>
                <w:szCs w:val="23"/>
              </w:rPr>
            </w:pPr>
            <w:r>
              <w:rPr>
                <w:rFonts w:ascii="Calibri" w:hAnsi="Calibri"/>
                <w:szCs w:val="23"/>
              </w:rPr>
              <w:t>Economics</w:t>
            </w:r>
          </w:p>
        </w:tc>
      </w:tr>
      <w:tr w:rsidR="00316183" w:rsidRPr="00C83976" w14:paraId="2363AA18" w14:textId="77777777" w:rsidTr="00D41884">
        <w:trPr>
          <w:trHeight w:val="611"/>
        </w:trPr>
        <w:tc>
          <w:tcPr>
            <w:tcW w:w="1638" w:type="dxa"/>
            <w:shd w:val="clear" w:color="auto" w:fill="auto"/>
          </w:tcPr>
          <w:p w14:paraId="6C87BC64" w14:textId="77777777" w:rsidR="00316183" w:rsidRPr="00C83976" w:rsidRDefault="00316183" w:rsidP="00D41884">
            <w:pPr>
              <w:tabs>
                <w:tab w:val="left" w:pos="1170"/>
              </w:tabs>
              <w:rPr>
                <w:rFonts w:ascii="Calibri" w:hAnsi="Calibri"/>
                <w:szCs w:val="23"/>
              </w:rPr>
            </w:pPr>
            <w:r w:rsidRPr="00303E37">
              <w:rPr>
                <w:rFonts w:ascii="Calibri" w:hAnsi="Calibri"/>
                <w:szCs w:val="23"/>
              </w:rPr>
              <w:t>CMST 2</w:t>
            </w:r>
            <w:r>
              <w:rPr>
                <w:rFonts w:ascii="Calibri" w:hAnsi="Calibri"/>
                <w:szCs w:val="23"/>
              </w:rPr>
              <w:t>4</w:t>
            </w:r>
            <w:r w:rsidRPr="00303E37">
              <w:rPr>
                <w:rFonts w:ascii="Calibri" w:hAnsi="Calibri"/>
                <w:szCs w:val="23"/>
              </w:rPr>
              <w:t>0</w:t>
            </w:r>
          </w:p>
        </w:tc>
        <w:tc>
          <w:tcPr>
            <w:tcW w:w="3870" w:type="dxa"/>
            <w:shd w:val="clear" w:color="auto" w:fill="auto"/>
          </w:tcPr>
          <w:p w14:paraId="2E532757" w14:textId="77777777" w:rsidR="00316183" w:rsidRPr="00C83976" w:rsidRDefault="00316183" w:rsidP="00D41884">
            <w:pPr>
              <w:tabs>
                <w:tab w:val="left" w:pos="1170"/>
              </w:tabs>
              <w:rPr>
                <w:rFonts w:ascii="Calibri" w:hAnsi="Calibri"/>
                <w:szCs w:val="23"/>
              </w:rPr>
            </w:pPr>
            <w:r w:rsidRPr="00303E37">
              <w:rPr>
                <w:rFonts w:ascii="Calibri" w:hAnsi="Calibri"/>
                <w:szCs w:val="23"/>
              </w:rPr>
              <w:t>Business and Professional Communication</w:t>
            </w:r>
          </w:p>
        </w:tc>
        <w:tc>
          <w:tcPr>
            <w:tcW w:w="3168" w:type="dxa"/>
            <w:shd w:val="clear" w:color="auto" w:fill="auto"/>
          </w:tcPr>
          <w:p w14:paraId="4718F45F" w14:textId="77777777" w:rsidR="00316183" w:rsidRPr="00C83976" w:rsidRDefault="00316183" w:rsidP="00D41884">
            <w:pPr>
              <w:tabs>
                <w:tab w:val="left" w:pos="1170"/>
              </w:tabs>
              <w:rPr>
                <w:rFonts w:ascii="Calibri" w:hAnsi="Calibri"/>
                <w:szCs w:val="23"/>
              </w:rPr>
            </w:pPr>
            <w:r>
              <w:rPr>
                <w:rFonts w:ascii="Calibri" w:hAnsi="Calibri"/>
                <w:szCs w:val="23"/>
              </w:rPr>
              <w:t>Communication Studies</w:t>
            </w:r>
          </w:p>
        </w:tc>
      </w:tr>
      <w:tr w:rsidR="00316183" w:rsidRPr="00C83976" w14:paraId="6EA3191A" w14:textId="77777777" w:rsidTr="00D41884">
        <w:tc>
          <w:tcPr>
            <w:tcW w:w="1638" w:type="dxa"/>
            <w:shd w:val="clear" w:color="auto" w:fill="auto"/>
          </w:tcPr>
          <w:p w14:paraId="41811C6E" w14:textId="77777777" w:rsidR="00316183" w:rsidRDefault="00316183" w:rsidP="00D41884">
            <w:pPr>
              <w:tabs>
                <w:tab w:val="left" w:pos="1170"/>
              </w:tabs>
              <w:rPr>
                <w:rFonts w:ascii="Calibri" w:hAnsi="Calibri"/>
                <w:szCs w:val="23"/>
              </w:rPr>
            </w:pPr>
            <w:r>
              <w:rPr>
                <w:rFonts w:ascii="Calibri" w:hAnsi="Calibri"/>
                <w:szCs w:val="23"/>
              </w:rPr>
              <w:t>AGNR 291</w:t>
            </w:r>
          </w:p>
        </w:tc>
        <w:tc>
          <w:tcPr>
            <w:tcW w:w="3870" w:type="dxa"/>
            <w:shd w:val="clear" w:color="auto" w:fill="auto"/>
          </w:tcPr>
          <w:p w14:paraId="112C8D44" w14:textId="77777777" w:rsidR="00316183" w:rsidRDefault="00316183" w:rsidP="00D41884">
            <w:pPr>
              <w:tabs>
                <w:tab w:val="left" w:pos="1170"/>
              </w:tabs>
              <w:rPr>
                <w:rFonts w:ascii="Calibri" w:hAnsi="Calibri"/>
                <w:szCs w:val="23"/>
              </w:rPr>
            </w:pPr>
            <w:r>
              <w:rPr>
                <w:rFonts w:ascii="Calibri" w:hAnsi="Calibri"/>
                <w:szCs w:val="23"/>
              </w:rPr>
              <w:t>Spreadsheets for College, Business, and Career Preparation</w:t>
            </w:r>
          </w:p>
        </w:tc>
        <w:tc>
          <w:tcPr>
            <w:tcW w:w="3168" w:type="dxa"/>
            <w:shd w:val="clear" w:color="auto" w:fill="auto"/>
          </w:tcPr>
          <w:p w14:paraId="7534335B" w14:textId="77777777" w:rsidR="00316183" w:rsidRDefault="00316183" w:rsidP="00D41884">
            <w:pPr>
              <w:tabs>
                <w:tab w:val="left" w:pos="1170"/>
              </w:tabs>
              <w:rPr>
                <w:rFonts w:ascii="Calibri" w:hAnsi="Calibri"/>
                <w:szCs w:val="23"/>
              </w:rPr>
            </w:pPr>
            <w:r>
              <w:rPr>
                <w:rFonts w:ascii="Calibri" w:hAnsi="Calibri"/>
                <w:szCs w:val="23"/>
              </w:rPr>
              <w:t>Agricultural Sciences and Natural Resources</w:t>
            </w:r>
          </w:p>
        </w:tc>
      </w:tr>
      <w:tr w:rsidR="00316183" w:rsidRPr="00C83976" w14:paraId="52693E32" w14:textId="77777777" w:rsidTr="00D41884">
        <w:tc>
          <w:tcPr>
            <w:tcW w:w="1638" w:type="dxa"/>
            <w:shd w:val="clear" w:color="auto" w:fill="auto"/>
          </w:tcPr>
          <w:p w14:paraId="0206DBC8" w14:textId="77777777" w:rsidR="00316183" w:rsidRDefault="00316183" w:rsidP="00D41884">
            <w:pPr>
              <w:tabs>
                <w:tab w:val="left" w:pos="1170"/>
              </w:tabs>
              <w:rPr>
                <w:rFonts w:ascii="Calibri" w:hAnsi="Calibri"/>
                <w:szCs w:val="23"/>
              </w:rPr>
            </w:pPr>
            <w:r>
              <w:rPr>
                <w:rFonts w:ascii="Calibri" w:hAnsi="Calibri"/>
                <w:szCs w:val="23"/>
              </w:rPr>
              <w:t>AGNR 292</w:t>
            </w:r>
          </w:p>
        </w:tc>
        <w:tc>
          <w:tcPr>
            <w:tcW w:w="3870" w:type="dxa"/>
            <w:shd w:val="clear" w:color="auto" w:fill="auto"/>
          </w:tcPr>
          <w:p w14:paraId="5C2A3955" w14:textId="77777777" w:rsidR="00316183" w:rsidRDefault="00316183" w:rsidP="00D41884">
            <w:pPr>
              <w:tabs>
                <w:tab w:val="left" w:pos="1170"/>
              </w:tabs>
              <w:rPr>
                <w:rFonts w:ascii="Calibri" w:hAnsi="Calibri"/>
                <w:szCs w:val="23"/>
              </w:rPr>
            </w:pPr>
            <w:r w:rsidRPr="00C8561E">
              <w:rPr>
                <w:rFonts w:ascii="Calibri" w:hAnsi="Calibri"/>
                <w:szCs w:val="23"/>
              </w:rPr>
              <w:t>Databases for College, Business, and Career Preparation</w:t>
            </w:r>
          </w:p>
        </w:tc>
        <w:tc>
          <w:tcPr>
            <w:tcW w:w="3168" w:type="dxa"/>
            <w:shd w:val="clear" w:color="auto" w:fill="auto"/>
          </w:tcPr>
          <w:p w14:paraId="5AE65C21" w14:textId="77777777" w:rsidR="00316183" w:rsidRDefault="00316183" w:rsidP="00D41884">
            <w:pPr>
              <w:tabs>
                <w:tab w:val="left" w:pos="1170"/>
              </w:tabs>
              <w:rPr>
                <w:rFonts w:ascii="Calibri" w:hAnsi="Calibri"/>
                <w:szCs w:val="23"/>
              </w:rPr>
            </w:pPr>
            <w:r>
              <w:rPr>
                <w:rFonts w:ascii="Calibri" w:hAnsi="Calibri"/>
                <w:szCs w:val="23"/>
              </w:rPr>
              <w:t>Agricultural Sciences and Natural Resources</w:t>
            </w:r>
          </w:p>
        </w:tc>
      </w:tr>
      <w:tr w:rsidR="00316183" w:rsidRPr="00C83976" w14:paraId="3598B124" w14:textId="77777777" w:rsidTr="00D41884">
        <w:tc>
          <w:tcPr>
            <w:tcW w:w="1638" w:type="dxa"/>
            <w:shd w:val="clear" w:color="auto" w:fill="auto"/>
          </w:tcPr>
          <w:p w14:paraId="2A83E6B2" w14:textId="77777777" w:rsidR="00316183" w:rsidRDefault="00316183" w:rsidP="00D41884">
            <w:pPr>
              <w:tabs>
                <w:tab w:val="left" w:pos="1170"/>
              </w:tabs>
              <w:rPr>
                <w:rFonts w:ascii="Calibri" w:hAnsi="Calibri"/>
                <w:szCs w:val="23"/>
              </w:rPr>
            </w:pPr>
            <w:r>
              <w:rPr>
                <w:rFonts w:ascii="Calibri" w:hAnsi="Calibri"/>
                <w:szCs w:val="23"/>
              </w:rPr>
              <w:t>POLS 240</w:t>
            </w:r>
          </w:p>
        </w:tc>
        <w:tc>
          <w:tcPr>
            <w:tcW w:w="3870" w:type="dxa"/>
            <w:shd w:val="clear" w:color="auto" w:fill="auto"/>
          </w:tcPr>
          <w:p w14:paraId="21360F09" w14:textId="77777777" w:rsidR="00316183" w:rsidRDefault="00316183" w:rsidP="00D41884">
            <w:pPr>
              <w:tabs>
                <w:tab w:val="left" w:pos="1170"/>
              </w:tabs>
              <w:rPr>
                <w:rFonts w:ascii="Calibri" w:hAnsi="Calibri"/>
                <w:szCs w:val="23"/>
              </w:rPr>
            </w:pPr>
            <w:r>
              <w:rPr>
                <w:rFonts w:ascii="Calibri" w:hAnsi="Calibri"/>
                <w:szCs w:val="23"/>
              </w:rPr>
              <w:t>Introduction to Public Administration and Public Policy</w:t>
            </w:r>
          </w:p>
        </w:tc>
        <w:tc>
          <w:tcPr>
            <w:tcW w:w="3168" w:type="dxa"/>
            <w:shd w:val="clear" w:color="auto" w:fill="auto"/>
          </w:tcPr>
          <w:p w14:paraId="31EB93FA" w14:textId="77777777" w:rsidR="00316183" w:rsidRDefault="00316183" w:rsidP="00D41884">
            <w:pPr>
              <w:tabs>
                <w:tab w:val="left" w:pos="1170"/>
              </w:tabs>
              <w:rPr>
                <w:rFonts w:ascii="Calibri" w:hAnsi="Calibri"/>
                <w:szCs w:val="23"/>
              </w:rPr>
            </w:pPr>
            <w:r>
              <w:rPr>
                <w:rFonts w:ascii="Calibri" w:hAnsi="Calibri"/>
                <w:szCs w:val="23"/>
              </w:rPr>
              <w:t>Political Science</w:t>
            </w:r>
          </w:p>
        </w:tc>
      </w:tr>
      <w:tr w:rsidR="00316183" w:rsidRPr="00C83976" w14:paraId="34DE0D92" w14:textId="77777777" w:rsidTr="00D41884">
        <w:tc>
          <w:tcPr>
            <w:tcW w:w="1638" w:type="dxa"/>
            <w:shd w:val="clear" w:color="auto" w:fill="auto"/>
          </w:tcPr>
          <w:p w14:paraId="3DD08B51" w14:textId="77777777" w:rsidR="00316183" w:rsidRDefault="00316183" w:rsidP="00D41884">
            <w:pPr>
              <w:tabs>
                <w:tab w:val="left" w:pos="1170"/>
              </w:tabs>
              <w:rPr>
                <w:rFonts w:ascii="Calibri" w:hAnsi="Calibri"/>
                <w:szCs w:val="23"/>
              </w:rPr>
            </w:pPr>
            <w:r>
              <w:rPr>
                <w:rFonts w:ascii="Calibri" w:hAnsi="Calibri"/>
                <w:szCs w:val="23"/>
              </w:rPr>
              <w:t>MGT 201</w:t>
            </w:r>
          </w:p>
        </w:tc>
        <w:tc>
          <w:tcPr>
            <w:tcW w:w="3870" w:type="dxa"/>
            <w:shd w:val="clear" w:color="auto" w:fill="auto"/>
          </w:tcPr>
          <w:p w14:paraId="047D8915" w14:textId="77777777" w:rsidR="00316183" w:rsidRDefault="00316183" w:rsidP="00D41884">
            <w:pPr>
              <w:tabs>
                <w:tab w:val="left" w:pos="1170"/>
              </w:tabs>
              <w:rPr>
                <w:rFonts w:ascii="Calibri" w:hAnsi="Calibri"/>
                <w:szCs w:val="23"/>
              </w:rPr>
            </w:pPr>
            <w:r>
              <w:rPr>
                <w:rFonts w:ascii="Calibri" w:hAnsi="Calibri"/>
                <w:szCs w:val="23"/>
              </w:rPr>
              <w:t>Introduction to Business Management</w:t>
            </w:r>
          </w:p>
        </w:tc>
        <w:tc>
          <w:tcPr>
            <w:tcW w:w="3168" w:type="dxa"/>
            <w:shd w:val="clear" w:color="auto" w:fill="auto"/>
          </w:tcPr>
          <w:p w14:paraId="5F009842" w14:textId="77777777" w:rsidR="00316183" w:rsidRDefault="00316183" w:rsidP="00D41884">
            <w:pPr>
              <w:tabs>
                <w:tab w:val="left" w:pos="1170"/>
              </w:tabs>
              <w:rPr>
                <w:rFonts w:ascii="Calibri" w:hAnsi="Calibri"/>
                <w:szCs w:val="23"/>
              </w:rPr>
            </w:pPr>
            <w:r>
              <w:rPr>
                <w:rFonts w:ascii="Calibri" w:hAnsi="Calibri"/>
                <w:szCs w:val="23"/>
              </w:rPr>
              <w:t>Management</w:t>
            </w:r>
          </w:p>
        </w:tc>
      </w:tr>
    </w:tbl>
    <w:p w14:paraId="45BB5B9A" w14:textId="77777777" w:rsidR="00316183" w:rsidRDefault="00316183" w:rsidP="00316183">
      <w:pPr>
        <w:tabs>
          <w:tab w:val="left" w:pos="1170"/>
        </w:tabs>
        <w:ind w:left="900"/>
        <w:rPr>
          <w:rFonts w:asciiTheme="majorHAnsi" w:hAnsiTheme="majorHAnsi"/>
          <w:i/>
          <w:szCs w:val="23"/>
          <w:u w:val="single"/>
        </w:rPr>
      </w:pPr>
    </w:p>
    <w:p w14:paraId="3FB5FA50" w14:textId="77777777" w:rsidR="00316183" w:rsidRDefault="00316183" w:rsidP="00316183">
      <w:pPr>
        <w:tabs>
          <w:tab w:val="left" w:pos="1170"/>
        </w:tabs>
        <w:ind w:left="900"/>
        <w:rPr>
          <w:rFonts w:asciiTheme="majorHAnsi" w:hAnsiTheme="majorHAnsi"/>
          <w:i/>
          <w:szCs w:val="23"/>
          <w:u w:val="single"/>
        </w:rPr>
      </w:pPr>
    </w:p>
    <w:p w14:paraId="4350A0F6" w14:textId="77777777" w:rsidR="00316183" w:rsidRPr="00CD1D63" w:rsidRDefault="00316183" w:rsidP="00316183">
      <w:pPr>
        <w:tabs>
          <w:tab w:val="left" w:pos="1170"/>
        </w:tabs>
        <w:ind w:left="900"/>
        <w:rPr>
          <w:rFonts w:asciiTheme="majorHAnsi" w:hAnsiTheme="majorHAnsi"/>
          <w:i/>
          <w:szCs w:val="23"/>
        </w:rPr>
      </w:pPr>
      <w:r w:rsidRPr="00CD1D63">
        <w:rPr>
          <w:rFonts w:asciiTheme="majorHAnsi" w:hAnsiTheme="majorHAnsi"/>
          <w:i/>
          <w:szCs w:val="23"/>
          <w:u w:val="single"/>
        </w:rPr>
        <w:t xml:space="preserve">And build 50 hours of </w:t>
      </w:r>
      <w:r w:rsidRPr="00CD1D63">
        <w:rPr>
          <w:rFonts w:asciiTheme="majorHAnsi" w:hAnsiTheme="majorHAnsi"/>
          <w:b/>
          <w:i/>
          <w:szCs w:val="23"/>
          <w:u w:val="single"/>
        </w:rPr>
        <w:t>related</w:t>
      </w:r>
      <w:r w:rsidRPr="00CD1D63">
        <w:rPr>
          <w:rFonts w:asciiTheme="majorHAnsi" w:hAnsiTheme="majorHAnsi"/>
          <w:i/>
          <w:szCs w:val="23"/>
          <w:u w:val="single"/>
        </w:rPr>
        <w:t xml:space="preserve"> field experience through an activity such as</w:t>
      </w:r>
      <w:r w:rsidRPr="00CD1D63">
        <w:rPr>
          <w:rFonts w:asciiTheme="majorHAnsi" w:hAnsiTheme="majorHAnsi"/>
          <w:i/>
          <w:szCs w:val="23"/>
        </w:rPr>
        <w:t>:</w:t>
      </w:r>
    </w:p>
    <w:p w14:paraId="073BC54D" w14:textId="77777777" w:rsidR="00316183" w:rsidRPr="00DB7374" w:rsidRDefault="00316183" w:rsidP="00316183">
      <w:pPr>
        <w:pStyle w:val="ListParagraph"/>
        <w:numPr>
          <w:ilvl w:val="0"/>
          <w:numId w:val="2"/>
        </w:numPr>
        <w:tabs>
          <w:tab w:val="left" w:pos="1170"/>
          <w:tab w:val="left" w:pos="1440"/>
        </w:tabs>
        <w:spacing w:after="0" w:line="240" w:lineRule="auto"/>
        <w:ind w:left="1440" w:hanging="270"/>
        <w:rPr>
          <w:rFonts w:asciiTheme="majorHAnsi" w:hAnsiTheme="majorHAnsi"/>
          <w:szCs w:val="23"/>
        </w:rPr>
      </w:pPr>
      <w:r w:rsidRPr="00DB7374">
        <w:rPr>
          <w:rFonts w:asciiTheme="majorHAnsi" w:hAnsiTheme="majorHAnsi"/>
          <w:szCs w:val="23"/>
        </w:rPr>
        <w:t>Working with businesses, organizations, or cooperatives in accounting, finance, microfinance, management, project management, budgeting, or marketing</w:t>
      </w:r>
    </w:p>
    <w:p w14:paraId="1B0CDCD6" w14:textId="77777777" w:rsidR="00316183" w:rsidRPr="00DB7374" w:rsidRDefault="00316183" w:rsidP="00316183">
      <w:pPr>
        <w:pStyle w:val="ListParagraph"/>
        <w:numPr>
          <w:ilvl w:val="0"/>
          <w:numId w:val="2"/>
        </w:numPr>
        <w:tabs>
          <w:tab w:val="left" w:pos="1170"/>
          <w:tab w:val="left" w:pos="1440"/>
        </w:tabs>
        <w:spacing w:after="0" w:line="240" w:lineRule="auto"/>
        <w:ind w:left="1440" w:hanging="270"/>
        <w:rPr>
          <w:rFonts w:asciiTheme="majorHAnsi" w:hAnsiTheme="majorHAnsi"/>
          <w:szCs w:val="23"/>
        </w:rPr>
      </w:pPr>
      <w:r w:rsidRPr="00DB7374">
        <w:rPr>
          <w:rFonts w:asciiTheme="majorHAnsi" w:hAnsiTheme="majorHAnsi"/>
          <w:szCs w:val="23"/>
        </w:rPr>
        <w:t>Starting and running your own business or other entrepreneurial activity</w:t>
      </w:r>
    </w:p>
    <w:p w14:paraId="5780CA9E" w14:textId="77777777" w:rsidR="00316183" w:rsidRPr="00DB7374" w:rsidRDefault="00316183" w:rsidP="00316183">
      <w:pPr>
        <w:pStyle w:val="ListParagraph"/>
        <w:numPr>
          <w:ilvl w:val="0"/>
          <w:numId w:val="2"/>
        </w:numPr>
        <w:tabs>
          <w:tab w:val="left" w:pos="1170"/>
          <w:tab w:val="left" w:pos="1440"/>
        </w:tabs>
        <w:spacing w:after="0" w:line="240" w:lineRule="auto"/>
        <w:ind w:left="1440" w:hanging="270"/>
        <w:rPr>
          <w:rFonts w:asciiTheme="majorHAnsi" w:hAnsiTheme="majorHAnsi"/>
          <w:szCs w:val="23"/>
        </w:rPr>
      </w:pPr>
      <w:r w:rsidRPr="00DB7374">
        <w:rPr>
          <w:rFonts w:asciiTheme="majorHAnsi" w:hAnsiTheme="majorHAnsi"/>
          <w:szCs w:val="23"/>
        </w:rPr>
        <w:t>Training others in computer literacy, maintenance, and repair</w:t>
      </w:r>
    </w:p>
    <w:p w14:paraId="02E9F72E" w14:textId="77777777" w:rsidR="00316183" w:rsidRPr="00DB7374" w:rsidRDefault="00316183" w:rsidP="00316183">
      <w:pPr>
        <w:pStyle w:val="ListParagraph"/>
        <w:numPr>
          <w:ilvl w:val="0"/>
          <w:numId w:val="2"/>
        </w:numPr>
        <w:tabs>
          <w:tab w:val="left" w:pos="1170"/>
          <w:tab w:val="left" w:pos="1440"/>
        </w:tabs>
        <w:spacing w:after="0" w:line="240" w:lineRule="auto"/>
        <w:ind w:left="1440" w:hanging="270"/>
        <w:rPr>
          <w:rFonts w:asciiTheme="majorHAnsi" w:hAnsiTheme="majorHAnsi"/>
          <w:szCs w:val="23"/>
        </w:rPr>
      </w:pPr>
      <w:r w:rsidRPr="00DB7374">
        <w:rPr>
          <w:rFonts w:asciiTheme="majorHAnsi" w:hAnsiTheme="majorHAnsi"/>
          <w:szCs w:val="23"/>
        </w:rPr>
        <w:t>Website design or online marketing</w:t>
      </w:r>
    </w:p>
    <w:p w14:paraId="64BC42C7" w14:textId="77777777" w:rsidR="00316183" w:rsidRDefault="00316183" w:rsidP="00316183">
      <w:pPr>
        <w:pStyle w:val="ListParagraph"/>
        <w:numPr>
          <w:ilvl w:val="0"/>
          <w:numId w:val="2"/>
        </w:numPr>
        <w:tabs>
          <w:tab w:val="left" w:pos="1170"/>
          <w:tab w:val="left" w:pos="1440"/>
        </w:tabs>
        <w:spacing w:after="0" w:line="240" w:lineRule="auto"/>
        <w:ind w:left="1440" w:hanging="270"/>
        <w:rPr>
          <w:rFonts w:asciiTheme="majorHAnsi" w:hAnsiTheme="majorHAnsi"/>
          <w:szCs w:val="23"/>
        </w:rPr>
      </w:pPr>
      <w:r w:rsidRPr="00DB7374">
        <w:rPr>
          <w:rFonts w:asciiTheme="majorHAnsi" w:hAnsiTheme="majorHAnsi"/>
          <w:szCs w:val="23"/>
        </w:rPr>
        <w:t>Founding or leading a community- or school-based organization</w:t>
      </w:r>
    </w:p>
    <w:p w14:paraId="255AA670" w14:textId="77777777" w:rsidR="00316183" w:rsidRPr="004742D7" w:rsidRDefault="00316183" w:rsidP="00316183">
      <w:pPr>
        <w:tabs>
          <w:tab w:val="left" w:pos="1170"/>
        </w:tabs>
        <w:ind w:left="900"/>
        <w:outlineLvl w:val="0"/>
        <w:rPr>
          <w:rFonts w:ascii="Calibri" w:hAnsi="Calibri"/>
          <w:b/>
          <w:szCs w:val="23"/>
        </w:rPr>
      </w:pPr>
      <w:r w:rsidRPr="004742D7">
        <w:rPr>
          <w:rFonts w:ascii="Calibri" w:hAnsi="Calibri"/>
          <w:b/>
          <w:szCs w:val="23"/>
        </w:rPr>
        <w:t>Suggestions for potential related field experiences:</w:t>
      </w:r>
    </w:p>
    <w:p w14:paraId="21AFCE83" w14:textId="77777777" w:rsidR="00316183" w:rsidRDefault="00316183" w:rsidP="00316183">
      <w:pPr>
        <w:numPr>
          <w:ilvl w:val="0"/>
          <w:numId w:val="6"/>
        </w:numPr>
        <w:tabs>
          <w:tab w:val="left" w:pos="1170"/>
        </w:tabs>
        <w:ind w:left="1440"/>
        <w:contextualSpacing/>
        <w:rPr>
          <w:rFonts w:ascii="Calibri" w:hAnsi="Calibri"/>
          <w:szCs w:val="23"/>
        </w:rPr>
      </w:pPr>
      <w:r w:rsidRPr="004742D7">
        <w:rPr>
          <w:rFonts w:ascii="Calibri" w:hAnsi="Calibri"/>
          <w:b/>
          <w:szCs w:val="23"/>
        </w:rPr>
        <w:t xml:space="preserve">Knoxville Returned Peace Corps Volunteers </w:t>
      </w:r>
      <w:r w:rsidRPr="004742D7">
        <w:rPr>
          <w:rFonts w:ascii="Calibri" w:hAnsi="Calibri"/>
          <w:szCs w:val="23"/>
        </w:rPr>
        <w:t xml:space="preserve">the Knoxville RPCV group is very active in the community and has a warm and open invitation for PC Prep students to participate in any </w:t>
      </w:r>
      <w:r>
        <w:rPr>
          <w:rFonts w:ascii="Calibri" w:hAnsi="Calibri"/>
          <w:szCs w:val="23"/>
        </w:rPr>
        <w:t>economic- or business</w:t>
      </w:r>
      <w:r w:rsidRPr="004742D7">
        <w:rPr>
          <w:rFonts w:ascii="Calibri" w:hAnsi="Calibri"/>
          <w:szCs w:val="23"/>
        </w:rPr>
        <w:t>-related or other service events.</w:t>
      </w:r>
    </w:p>
    <w:p w14:paraId="7092376D" w14:textId="77777777" w:rsidR="00316183" w:rsidRPr="00DB7374" w:rsidRDefault="00316183" w:rsidP="00316183">
      <w:pPr>
        <w:numPr>
          <w:ilvl w:val="0"/>
          <w:numId w:val="6"/>
        </w:numPr>
        <w:tabs>
          <w:tab w:val="left" w:pos="1170"/>
        </w:tabs>
        <w:ind w:left="1440"/>
        <w:contextualSpacing/>
        <w:rPr>
          <w:rFonts w:ascii="Calibri" w:hAnsi="Calibri"/>
          <w:szCs w:val="23"/>
        </w:rPr>
      </w:pPr>
      <w:r>
        <w:rPr>
          <w:rFonts w:ascii="Calibri" w:hAnsi="Calibri"/>
          <w:b/>
          <w:szCs w:val="23"/>
        </w:rPr>
        <w:t>100 Block A</w:t>
      </w:r>
      <w:r w:rsidRPr="00DB7374">
        <w:rPr>
          <w:rFonts w:ascii="Calibri" w:hAnsi="Calibri"/>
          <w:b/>
          <w:szCs w:val="23"/>
        </w:rPr>
        <w:t>ssociation</w:t>
      </w:r>
      <w:r>
        <w:rPr>
          <w:rFonts w:ascii="Calibri" w:hAnsi="Calibri"/>
          <w:szCs w:val="23"/>
        </w:rPr>
        <w:t xml:space="preserve">’s </w:t>
      </w:r>
      <w:r w:rsidRPr="00DB7374">
        <w:rPr>
          <w:rFonts w:ascii="Calibri" w:hAnsi="Calibri"/>
          <w:szCs w:val="23"/>
        </w:rPr>
        <w:t>mission is to implement and sustain a plan for the 100 Block of Gay Street, manage and promote the 100 Block; and balance the needs of residents, businesses, property owners, government and the community through ongoing communication and collaboration.</w:t>
      </w:r>
    </w:p>
    <w:p w14:paraId="34654783" w14:textId="77777777" w:rsidR="00316183" w:rsidRPr="00DB7374" w:rsidRDefault="00316183" w:rsidP="00316183">
      <w:pPr>
        <w:numPr>
          <w:ilvl w:val="0"/>
          <w:numId w:val="6"/>
        </w:numPr>
        <w:tabs>
          <w:tab w:val="left" w:pos="1170"/>
        </w:tabs>
        <w:ind w:left="1440"/>
        <w:contextualSpacing/>
        <w:rPr>
          <w:rFonts w:ascii="Calibri" w:hAnsi="Calibri"/>
          <w:szCs w:val="23"/>
        </w:rPr>
      </w:pPr>
      <w:r>
        <w:rPr>
          <w:rFonts w:ascii="Calibri" w:hAnsi="Calibri"/>
          <w:b/>
          <w:bCs/>
          <w:szCs w:val="23"/>
        </w:rPr>
        <w:t>Central B</w:t>
      </w:r>
      <w:r w:rsidRPr="00DB7374">
        <w:rPr>
          <w:rFonts w:ascii="Calibri" w:hAnsi="Calibri"/>
          <w:b/>
          <w:bCs/>
          <w:szCs w:val="23"/>
        </w:rPr>
        <w:t>us</w:t>
      </w:r>
      <w:r>
        <w:rPr>
          <w:rFonts w:ascii="Calibri" w:hAnsi="Calibri"/>
          <w:b/>
          <w:bCs/>
          <w:szCs w:val="23"/>
        </w:rPr>
        <w:t xml:space="preserve">iness Improvement District </w:t>
      </w:r>
      <w:r w:rsidRPr="00DB7374">
        <w:rPr>
          <w:rFonts w:ascii="Calibri" w:hAnsi="Calibri"/>
          <w:szCs w:val="23"/>
        </w:rPr>
        <w:t>was created in 1993 to undertake programs and services that government is unable to provide. Its core mission is to enhance downtown’s existing assets and bring more people to Downtown Knoxville to work, shop, live and play.</w:t>
      </w:r>
    </w:p>
    <w:p w14:paraId="2C752A42" w14:textId="77777777" w:rsidR="00316183" w:rsidRPr="00DB7374" w:rsidRDefault="00316183" w:rsidP="00316183">
      <w:pPr>
        <w:numPr>
          <w:ilvl w:val="0"/>
          <w:numId w:val="6"/>
        </w:numPr>
        <w:tabs>
          <w:tab w:val="left" w:pos="1170"/>
        </w:tabs>
        <w:ind w:left="1440"/>
        <w:contextualSpacing/>
        <w:rPr>
          <w:rFonts w:ascii="Calibri" w:hAnsi="Calibri"/>
          <w:szCs w:val="23"/>
        </w:rPr>
      </w:pPr>
      <w:r>
        <w:rPr>
          <w:rFonts w:ascii="Calibri" w:hAnsi="Calibri"/>
          <w:b/>
          <w:bCs/>
          <w:szCs w:val="23"/>
        </w:rPr>
        <w:t>Downtown District A</w:t>
      </w:r>
      <w:r w:rsidRPr="00DB7374">
        <w:rPr>
          <w:rFonts w:ascii="Calibri" w:hAnsi="Calibri"/>
          <w:b/>
          <w:bCs/>
          <w:szCs w:val="23"/>
        </w:rPr>
        <w:t>ssociation</w:t>
      </w:r>
      <w:r>
        <w:rPr>
          <w:rFonts w:ascii="Calibri" w:hAnsi="Calibri"/>
          <w:szCs w:val="23"/>
        </w:rPr>
        <w:t xml:space="preserve"> </w:t>
      </w:r>
      <w:r w:rsidRPr="00DB7374">
        <w:rPr>
          <w:rFonts w:ascii="Calibri" w:hAnsi="Calibri"/>
          <w:szCs w:val="23"/>
        </w:rPr>
        <w:t>was created for Knoxville’s Market Square to become one of the South’s finest historic districts in which to shop, dine, work, live, and enjoy the unique artistic and cultural heritage of East Tennessee.</w:t>
      </w:r>
    </w:p>
    <w:p w14:paraId="25E2EC43" w14:textId="77777777" w:rsidR="00316183" w:rsidRPr="00DB7374" w:rsidRDefault="00316183" w:rsidP="00316183">
      <w:pPr>
        <w:numPr>
          <w:ilvl w:val="0"/>
          <w:numId w:val="6"/>
        </w:numPr>
        <w:tabs>
          <w:tab w:val="left" w:pos="1170"/>
        </w:tabs>
        <w:ind w:left="1440"/>
        <w:contextualSpacing/>
        <w:rPr>
          <w:rFonts w:ascii="Calibri" w:hAnsi="Calibri"/>
          <w:szCs w:val="23"/>
        </w:rPr>
      </w:pPr>
      <w:r>
        <w:rPr>
          <w:rFonts w:ascii="Calibri" w:hAnsi="Calibri"/>
          <w:b/>
          <w:bCs/>
          <w:szCs w:val="23"/>
        </w:rPr>
        <w:t>East Knoxville B</w:t>
      </w:r>
      <w:r w:rsidRPr="00DB7374">
        <w:rPr>
          <w:rFonts w:ascii="Calibri" w:hAnsi="Calibri"/>
          <w:b/>
          <w:bCs/>
          <w:szCs w:val="23"/>
        </w:rPr>
        <w:t>usines</w:t>
      </w:r>
      <w:r>
        <w:rPr>
          <w:rFonts w:ascii="Calibri" w:hAnsi="Calibri"/>
          <w:b/>
          <w:bCs/>
          <w:szCs w:val="23"/>
        </w:rPr>
        <w:t xml:space="preserve">s and Professional Association </w:t>
      </w:r>
      <w:r w:rsidRPr="00DB7374">
        <w:rPr>
          <w:rFonts w:ascii="Calibri" w:hAnsi="Calibri"/>
          <w:szCs w:val="23"/>
        </w:rPr>
        <w:t>mission is to foster a connection between businesses and organizations for the mutual advancement, growth and development of East Knoxville.</w:t>
      </w:r>
    </w:p>
    <w:p w14:paraId="0D8E885B" w14:textId="77777777" w:rsidR="00316183" w:rsidRPr="00DB7374" w:rsidRDefault="00316183" w:rsidP="00316183">
      <w:pPr>
        <w:numPr>
          <w:ilvl w:val="0"/>
          <w:numId w:val="6"/>
        </w:numPr>
        <w:tabs>
          <w:tab w:val="left" w:pos="1170"/>
        </w:tabs>
        <w:ind w:left="1440"/>
        <w:contextualSpacing/>
        <w:rPr>
          <w:rFonts w:ascii="Calibri" w:hAnsi="Calibri"/>
          <w:szCs w:val="23"/>
        </w:rPr>
      </w:pPr>
      <w:r>
        <w:rPr>
          <w:rFonts w:ascii="Calibri" w:hAnsi="Calibri"/>
          <w:b/>
          <w:bCs/>
          <w:szCs w:val="23"/>
        </w:rPr>
        <w:t>East Tennessee Economic Council</w:t>
      </w:r>
      <w:r w:rsidRPr="00DB7374">
        <w:rPr>
          <w:rFonts w:ascii="Calibri" w:hAnsi="Calibri"/>
          <w:szCs w:val="23"/>
        </w:rPr>
        <w:t xml:space="preserve"> is an independent, regional, non-profit membership organization dedicated to supporting the federal government’s missions in Oak Ridge as well as encouraging new opportunities to fully utilize the highly-skilled talent, cutting-edge technologies and unique facilities that make up the federal reservation, the University of Tennessee complex, and the </w:t>
      </w:r>
      <w:r>
        <w:rPr>
          <w:rFonts w:ascii="Calibri" w:hAnsi="Calibri"/>
          <w:szCs w:val="23"/>
        </w:rPr>
        <w:t>Tennessee Valley Authority</w:t>
      </w:r>
      <w:r w:rsidRPr="00DB7374">
        <w:rPr>
          <w:rFonts w:ascii="Calibri" w:hAnsi="Calibri"/>
          <w:szCs w:val="23"/>
        </w:rPr>
        <w:t xml:space="preserve"> region.</w:t>
      </w:r>
    </w:p>
    <w:p w14:paraId="3011BF82" w14:textId="77777777" w:rsidR="00316183" w:rsidRPr="00DB7374" w:rsidRDefault="00316183" w:rsidP="00316183">
      <w:pPr>
        <w:numPr>
          <w:ilvl w:val="0"/>
          <w:numId w:val="6"/>
        </w:numPr>
        <w:tabs>
          <w:tab w:val="left" w:pos="1170"/>
        </w:tabs>
        <w:ind w:left="1440"/>
        <w:contextualSpacing/>
        <w:rPr>
          <w:rFonts w:ascii="Calibri" w:hAnsi="Calibri"/>
          <w:szCs w:val="23"/>
        </w:rPr>
      </w:pPr>
      <w:r>
        <w:rPr>
          <w:rFonts w:ascii="Calibri" w:hAnsi="Calibri"/>
          <w:b/>
          <w:bCs/>
          <w:szCs w:val="23"/>
        </w:rPr>
        <w:t>Entrepreneurs of K</w:t>
      </w:r>
      <w:r w:rsidRPr="00DB7374">
        <w:rPr>
          <w:rFonts w:ascii="Calibri" w:hAnsi="Calibri"/>
          <w:b/>
          <w:bCs/>
          <w:szCs w:val="23"/>
        </w:rPr>
        <w:t xml:space="preserve">noxville </w:t>
      </w:r>
      <w:r>
        <w:rPr>
          <w:rFonts w:ascii="Calibri" w:hAnsi="Calibri"/>
          <w:szCs w:val="23"/>
        </w:rPr>
        <w:t>are a collection of E</w:t>
      </w:r>
      <w:r w:rsidRPr="00DB7374">
        <w:rPr>
          <w:rFonts w:ascii="Calibri" w:hAnsi="Calibri"/>
          <w:szCs w:val="23"/>
        </w:rPr>
        <w:t>ntrepreneurs/</w:t>
      </w:r>
      <w:r>
        <w:rPr>
          <w:rFonts w:ascii="Calibri" w:hAnsi="Calibri"/>
          <w:szCs w:val="23"/>
        </w:rPr>
        <w:t xml:space="preserve"> </w:t>
      </w:r>
      <w:r w:rsidRPr="00DB7374">
        <w:rPr>
          <w:rFonts w:ascii="Calibri" w:hAnsi="Calibri"/>
          <w:szCs w:val="23"/>
        </w:rPr>
        <w:t>Inventors/</w:t>
      </w:r>
      <w:r>
        <w:rPr>
          <w:rFonts w:ascii="Calibri" w:hAnsi="Calibri"/>
          <w:szCs w:val="23"/>
        </w:rPr>
        <w:t xml:space="preserve"> </w:t>
      </w:r>
      <w:r w:rsidRPr="00DB7374">
        <w:rPr>
          <w:rFonts w:ascii="Calibri" w:hAnsi="Calibri"/>
          <w:szCs w:val="23"/>
        </w:rPr>
        <w:t xml:space="preserve">Investors/Business Owners who meet regularly to share ideas and provide support to each other. </w:t>
      </w:r>
    </w:p>
    <w:p w14:paraId="33ECBDC3" w14:textId="77777777" w:rsidR="00316183" w:rsidRPr="00DB7374" w:rsidRDefault="00316183" w:rsidP="00316183">
      <w:pPr>
        <w:numPr>
          <w:ilvl w:val="0"/>
          <w:numId w:val="6"/>
        </w:numPr>
        <w:tabs>
          <w:tab w:val="left" w:pos="1170"/>
        </w:tabs>
        <w:ind w:left="1440"/>
        <w:contextualSpacing/>
        <w:rPr>
          <w:rFonts w:ascii="Calibri" w:hAnsi="Calibri"/>
          <w:szCs w:val="23"/>
        </w:rPr>
      </w:pPr>
      <w:r>
        <w:rPr>
          <w:rFonts w:ascii="Calibri" w:hAnsi="Calibri"/>
          <w:b/>
          <w:bCs/>
          <w:szCs w:val="23"/>
        </w:rPr>
        <w:t>Knoxville C</w:t>
      </w:r>
      <w:r w:rsidRPr="00DB7374">
        <w:rPr>
          <w:rFonts w:ascii="Calibri" w:hAnsi="Calibri"/>
          <w:b/>
          <w:bCs/>
          <w:szCs w:val="23"/>
        </w:rPr>
        <w:t>hamber</w:t>
      </w:r>
      <w:r>
        <w:rPr>
          <w:rFonts w:ascii="Calibri" w:hAnsi="Calibri"/>
          <w:b/>
          <w:bCs/>
          <w:szCs w:val="23"/>
        </w:rPr>
        <w:t xml:space="preserve"> </w:t>
      </w:r>
      <w:r w:rsidRPr="00DB7374">
        <w:rPr>
          <w:rFonts w:ascii="Calibri" w:hAnsi="Calibri"/>
          <w:szCs w:val="23"/>
        </w:rPr>
        <w:t xml:space="preserve">is the leading voice for business in Knoxville and beyond. </w:t>
      </w:r>
      <w:r>
        <w:rPr>
          <w:rFonts w:ascii="Calibri" w:hAnsi="Calibri"/>
          <w:szCs w:val="23"/>
        </w:rPr>
        <w:t>They</w:t>
      </w:r>
      <w:r w:rsidRPr="00DB7374">
        <w:rPr>
          <w:rFonts w:ascii="Calibri" w:hAnsi="Calibri"/>
          <w:szCs w:val="23"/>
        </w:rPr>
        <w:t xml:space="preserve"> represent over 2,000 member businesses, providing them with cutting edge products and services designed to help make Knoxville America's Best Business Address®. </w:t>
      </w:r>
    </w:p>
    <w:p w14:paraId="1C38AC05" w14:textId="77777777" w:rsidR="00316183" w:rsidRDefault="00316183" w:rsidP="00316183">
      <w:pPr>
        <w:numPr>
          <w:ilvl w:val="0"/>
          <w:numId w:val="6"/>
        </w:numPr>
        <w:tabs>
          <w:tab w:val="left" w:pos="1170"/>
        </w:tabs>
        <w:ind w:left="1440"/>
        <w:contextualSpacing/>
        <w:rPr>
          <w:rFonts w:ascii="Calibri" w:hAnsi="Calibri"/>
          <w:szCs w:val="23"/>
        </w:rPr>
      </w:pPr>
      <w:r>
        <w:rPr>
          <w:rFonts w:ascii="Calibri" w:hAnsi="Calibri"/>
          <w:b/>
          <w:bCs/>
          <w:szCs w:val="23"/>
        </w:rPr>
        <w:t>Knoxville Entrepreneur C</w:t>
      </w:r>
      <w:r w:rsidRPr="00DB7374">
        <w:rPr>
          <w:rFonts w:ascii="Calibri" w:hAnsi="Calibri"/>
          <w:b/>
          <w:bCs/>
          <w:szCs w:val="23"/>
        </w:rPr>
        <w:t>enter</w:t>
      </w:r>
      <w:r w:rsidRPr="00DB7374">
        <w:rPr>
          <w:rFonts w:ascii="Calibri" w:hAnsi="Calibri"/>
          <w:szCs w:val="23"/>
        </w:rPr>
        <w:t xml:space="preserve"> is a business accelerator located in Market Square that serves as the front door for entrepreneurs in our region, and a resource for anyone looking to start or grow a business here. </w:t>
      </w:r>
      <w:r>
        <w:rPr>
          <w:rFonts w:ascii="Calibri" w:hAnsi="Calibri"/>
          <w:szCs w:val="23"/>
        </w:rPr>
        <w:t>It</w:t>
      </w:r>
      <w:r w:rsidRPr="00DB7374">
        <w:rPr>
          <w:rFonts w:ascii="Calibri" w:hAnsi="Calibri"/>
          <w:szCs w:val="23"/>
        </w:rPr>
        <w:t xml:space="preserve"> is nurturing and </w:t>
      </w:r>
      <w:r w:rsidRPr="00DB7374">
        <w:rPr>
          <w:rFonts w:ascii="Calibri" w:hAnsi="Calibri"/>
          <w:szCs w:val="23"/>
        </w:rPr>
        <w:lastRenderedPageBreak/>
        <w:t>supporting a culture of entrepreneurship, fostering innovation, creativity and job growth within our community. They are a mentor-driven business accelerator, a shared workspace and a source of mediocre coffee.</w:t>
      </w:r>
    </w:p>
    <w:p w14:paraId="452C0EE9" w14:textId="77777777" w:rsidR="00316183" w:rsidRDefault="00316183" w:rsidP="00316183">
      <w:pPr>
        <w:pStyle w:val="ListParagraph"/>
        <w:tabs>
          <w:tab w:val="left" w:pos="1170"/>
        </w:tabs>
        <w:spacing w:after="0" w:line="240" w:lineRule="auto"/>
        <w:ind w:left="1350"/>
        <w:rPr>
          <w:rFonts w:asciiTheme="majorHAnsi" w:hAnsiTheme="majorHAnsi"/>
          <w:szCs w:val="23"/>
        </w:rPr>
      </w:pPr>
    </w:p>
    <w:p w14:paraId="4644EB58" w14:textId="77777777" w:rsidR="00316183" w:rsidRPr="00CD1D63" w:rsidRDefault="00316183" w:rsidP="00316183">
      <w:pPr>
        <w:pStyle w:val="ListParagraph"/>
        <w:tabs>
          <w:tab w:val="left" w:pos="1170"/>
        </w:tabs>
        <w:spacing w:after="0" w:line="240" w:lineRule="auto"/>
        <w:ind w:left="1350"/>
        <w:rPr>
          <w:rFonts w:asciiTheme="majorHAnsi" w:hAnsiTheme="majorHAnsi"/>
          <w:szCs w:val="23"/>
        </w:rPr>
      </w:pPr>
    </w:p>
    <w:p w14:paraId="5D055B9E" w14:textId="77777777" w:rsidR="00316183" w:rsidRDefault="00316183" w:rsidP="00316183">
      <w:pPr>
        <w:tabs>
          <w:tab w:val="left" w:pos="1170"/>
        </w:tabs>
        <w:ind w:left="1800"/>
        <w:rPr>
          <w:rFonts w:asciiTheme="majorHAnsi" w:hAnsiTheme="majorHAnsi"/>
          <w:i/>
          <w:szCs w:val="23"/>
        </w:rPr>
      </w:pPr>
      <w:r w:rsidRPr="00CC43D6">
        <w:rPr>
          <w:rFonts w:asciiTheme="majorHAnsi" w:hAnsiTheme="majorHAnsi"/>
          <w:i/>
          <w:noProof/>
          <w:sz w:val="22"/>
          <w:szCs w:val="23"/>
        </w:rPr>
        <mc:AlternateContent>
          <mc:Choice Requires="wps">
            <w:drawing>
              <wp:anchor distT="45720" distB="45720" distL="114300" distR="114300" simplePos="0" relativeHeight="251676672" behindDoc="0" locked="0" layoutInCell="1" allowOverlap="1" wp14:anchorId="219C7FAC" wp14:editId="0BDABD2F">
                <wp:simplePos x="0" y="0"/>
                <wp:positionH relativeFrom="margin">
                  <wp:posOffset>227965</wp:posOffset>
                </wp:positionH>
                <wp:positionV relativeFrom="paragraph">
                  <wp:posOffset>24130</wp:posOffset>
                </wp:positionV>
                <wp:extent cx="923925" cy="695325"/>
                <wp:effectExtent l="0" t="0" r="28575" b="28575"/>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95325"/>
                        </a:xfrm>
                        <a:prstGeom prst="rect">
                          <a:avLst/>
                        </a:prstGeom>
                        <a:solidFill>
                          <a:srgbClr val="111F63"/>
                        </a:solidFill>
                        <a:ln w="9525">
                          <a:solidFill>
                            <a:srgbClr val="192369"/>
                          </a:solidFill>
                          <a:miter lim="800000"/>
                          <a:headEnd/>
                          <a:tailEnd/>
                        </a:ln>
                      </wps:spPr>
                      <wps:txbx>
                        <w:txbxContent>
                          <w:p w14:paraId="1AED2AE4" w14:textId="77777777" w:rsidR="00316183" w:rsidRPr="005278C7" w:rsidRDefault="00316183" w:rsidP="00316183">
                            <w:pPr>
                              <w:rPr>
                                <w:rFonts w:asciiTheme="majorHAnsi" w:hAnsiTheme="majorHAnsi"/>
                                <w:b/>
                                <w:sz w:val="2"/>
                              </w:rPr>
                            </w:pPr>
                          </w:p>
                          <w:p w14:paraId="179327F3" w14:textId="77777777" w:rsidR="00316183" w:rsidRPr="00CC43D6" w:rsidRDefault="00316183" w:rsidP="00316183">
                            <w:pPr>
                              <w:jc w:val="center"/>
                              <w:rPr>
                                <w:rFonts w:asciiTheme="majorHAnsi" w:hAnsiTheme="majorHAnsi"/>
                                <w:b/>
                                <w:color w:val="FFFFFF" w:themeColor="background1"/>
                              </w:rPr>
                            </w:pPr>
                            <w:r>
                              <w:rPr>
                                <w:rFonts w:asciiTheme="majorHAnsi" w:hAnsiTheme="majorHAnsi"/>
                                <w:b/>
                                <w:color w:val="FFFFFF" w:themeColor="background1"/>
                              </w:rPr>
                              <w:t>Peace Corps</w:t>
                            </w:r>
                            <w:r>
                              <w:rPr>
                                <w:rFonts w:asciiTheme="majorHAnsi" w:hAnsiTheme="majorHAnsi"/>
                                <w:b/>
                                <w:color w:val="FFFFFF" w:themeColor="background1"/>
                              </w:rPr>
                              <w:br/>
                            </w:r>
                            <w:r w:rsidRPr="00CC43D6">
                              <w:rPr>
                                <w:rFonts w:asciiTheme="majorHAnsi" w:hAnsiTheme="majorHAnsi"/>
                                <w:b/>
                                <w:color w:val="FFFFFF" w:themeColor="background1"/>
                              </w:rPr>
                              <w:t>Tip!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C7FAC" id="_x0000_s1028" type="#_x0000_t202" style="position:absolute;left:0;text-align:left;margin-left:17.95pt;margin-top:1.9pt;width:72.75pt;height:54.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" fillcolor="#111f63" strokecolor="#192369">
                <v:textbox>
                  <w:txbxContent>
                    <w:p w14:paraId="1AED2AE4" w14:textId="77777777" w:rsidR="00316183" w:rsidRPr="005278C7" w:rsidRDefault="00316183" w:rsidP="00316183">
                      <w:pPr>
                        <w:rPr>
                          <w:rFonts w:asciiTheme="majorHAnsi" w:hAnsiTheme="majorHAnsi"/>
                          <w:b/>
                          <w:sz w:val="2"/>
                        </w:rPr>
                      </w:pPr>
                    </w:p>
                    <w:p w14:paraId="179327F3" w14:textId="77777777" w:rsidR="00316183" w:rsidRPr="00CC43D6" w:rsidRDefault="00316183" w:rsidP="00316183">
                      <w:pPr>
                        <w:jc w:val="center"/>
                        <w:rPr>
                          <w:rFonts w:asciiTheme="majorHAnsi" w:hAnsiTheme="majorHAnsi"/>
                          <w:b/>
                          <w:color w:val="FFFFFF" w:themeColor="background1"/>
                        </w:rPr>
                      </w:pPr>
                      <w:r>
                        <w:rPr>
                          <w:rFonts w:asciiTheme="majorHAnsi" w:hAnsiTheme="majorHAnsi"/>
                          <w:b/>
                          <w:color w:val="FFFFFF" w:themeColor="background1"/>
                        </w:rPr>
                        <w:t>Peace Corps</w:t>
                      </w:r>
                      <w:r>
                        <w:rPr>
                          <w:rFonts w:asciiTheme="majorHAnsi" w:hAnsiTheme="majorHAnsi"/>
                          <w:b/>
                          <w:color w:val="FFFFFF" w:themeColor="background1"/>
                        </w:rPr>
                        <w:br/>
                      </w:r>
                      <w:r w:rsidRPr="00CC43D6">
                        <w:rPr>
                          <w:rFonts w:asciiTheme="majorHAnsi" w:hAnsiTheme="majorHAnsi"/>
                          <w:b/>
                          <w:color w:val="FFFFFF" w:themeColor="background1"/>
                        </w:rPr>
                        <w:t>Tip!</w:t>
                      </w:r>
                    </w:p>
                  </w:txbxContent>
                </v:textbox>
                <w10:wrap type="square" anchorx="margin"/>
              </v:shape>
            </w:pict>
          </mc:Fallback>
        </mc:AlternateContent>
      </w:r>
      <w:r w:rsidRPr="00CD1D63">
        <w:rPr>
          <w:rFonts w:asciiTheme="majorHAnsi" w:hAnsiTheme="majorHAnsi"/>
          <w:i/>
          <w:szCs w:val="23"/>
        </w:rPr>
        <w:t xml:space="preserve">Nearly </w:t>
      </w:r>
      <w:r w:rsidRPr="00B13B40">
        <w:rPr>
          <w:rFonts w:asciiTheme="majorHAnsi" w:hAnsiTheme="majorHAnsi"/>
          <w:i/>
          <w:szCs w:val="23"/>
        </w:rPr>
        <w:t>two-thirds</w:t>
      </w:r>
      <w:r w:rsidRPr="00CD1D63">
        <w:rPr>
          <w:rFonts w:asciiTheme="majorHAnsi" w:hAnsiTheme="majorHAnsi"/>
          <w:i/>
          <w:szCs w:val="23"/>
        </w:rPr>
        <w:t xml:space="preserve"> of Peace Corps Volunteers serve in Education or Health. Coursework and meaningful experience in one of these areas—especially teaching English as a second/foreign language—produce some of the strongest candidates.</w:t>
      </w:r>
    </w:p>
    <w:p w14:paraId="3198B5A2" w14:textId="77777777" w:rsidR="00316183" w:rsidRDefault="00316183" w:rsidP="00316183">
      <w:pPr>
        <w:tabs>
          <w:tab w:val="left" w:pos="1170"/>
        </w:tabs>
        <w:ind w:left="1800"/>
        <w:rPr>
          <w:rFonts w:asciiTheme="majorHAnsi" w:hAnsiTheme="majorHAnsi"/>
          <w:i/>
          <w:szCs w:val="23"/>
        </w:rPr>
      </w:pPr>
    </w:p>
    <w:p w14:paraId="4A7CDDA5" w14:textId="77777777" w:rsidR="00316183" w:rsidRPr="003E3055" w:rsidRDefault="00316183" w:rsidP="00316183">
      <w:pPr>
        <w:pStyle w:val="ListParagraph"/>
        <w:numPr>
          <w:ilvl w:val="6"/>
          <w:numId w:val="5"/>
        </w:numPr>
        <w:spacing w:after="0" w:line="240" w:lineRule="auto"/>
        <w:ind w:left="360"/>
        <w:rPr>
          <w:rFonts w:asciiTheme="majorHAnsi" w:hAnsiTheme="majorHAnsi"/>
          <w:b/>
          <w:sz w:val="40"/>
        </w:rPr>
      </w:pPr>
      <w:r w:rsidRPr="003E3055">
        <w:rPr>
          <w:rFonts w:asciiTheme="majorHAnsi" w:hAnsiTheme="majorHAnsi"/>
          <w:b/>
          <w:sz w:val="40"/>
        </w:rPr>
        <w:t>Foreign language skills</w:t>
      </w:r>
    </w:p>
    <w:p w14:paraId="334FDBF5" w14:textId="77777777" w:rsidR="00316183" w:rsidRPr="00CD1D63" w:rsidRDefault="00316183" w:rsidP="00316183">
      <w:pPr>
        <w:spacing w:before="40"/>
        <w:ind w:left="547"/>
        <w:rPr>
          <w:rFonts w:asciiTheme="majorHAnsi" w:hAnsiTheme="majorHAnsi"/>
          <w:szCs w:val="23"/>
        </w:rPr>
      </w:pPr>
      <w:r w:rsidRPr="00CD1D63">
        <w:rPr>
          <w:rFonts w:asciiTheme="majorHAnsi" w:hAnsiTheme="majorHAnsi"/>
          <w:noProof/>
          <w:szCs w:val="23"/>
        </w:rPr>
        <mc:AlternateContent>
          <mc:Choice Requires="wps">
            <w:drawing>
              <wp:anchor distT="0" distB="0" distL="114300" distR="114300" simplePos="0" relativeHeight="251670528" behindDoc="0" locked="0" layoutInCell="1" allowOverlap="1" wp14:anchorId="6198636D" wp14:editId="2E2B4502">
                <wp:simplePos x="0" y="0"/>
                <wp:positionH relativeFrom="margin">
                  <wp:posOffset>350520</wp:posOffset>
                </wp:positionH>
                <wp:positionV relativeFrom="paragraph">
                  <wp:posOffset>72390</wp:posOffset>
                </wp:positionV>
                <wp:extent cx="2827020" cy="304800"/>
                <wp:effectExtent l="0" t="0" r="1143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04800"/>
                        </a:xfrm>
                        <a:prstGeom prst="rect">
                          <a:avLst/>
                        </a:prstGeom>
                        <a:solidFill>
                          <a:srgbClr val="111F63"/>
                        </a:solidFill>
                        <a:ln w="3175">
                          <a:solidFill>
                            <a:srgbClr val="192369"/>
                          </a:solidFill>
                          <a:prstDash val="sysDot"/>
                          <a:miter lim="800000"/>
                          <a:headEnd/>
                          <a:tailEnd/>
                        </a:ln>
                        <a:effectLst/>
                      </wps:spPr>
                      <wps:txbx>
                        <w:txbxContent>
                          <w:p w14:paraId="0772B0F8" w14:textId="77777777" w:rsidR="00316183" w:rsidRPr="00CD1D63" w:rsidRDefault="00316183" w:rsidP="00316183">
                            <w:pPr>
                              <w:rPr>
                                <w:rFonts w:asciiTheme="majorHAnsi" w:hAnsiTheme="majorHAnsi"/>
                                <w:b/>
                              </w:rPr>
                            </w:pPr>
                            <w:r w:rsidRPr="00CD1D63">
                              <w:rPr>
                                <w:rFonts w:asciiTheme="majorHAnsi" w:hAnsiTheme="majorHAnsi"/>
                                <w:b/>
                              </w:rPr>
                              <w:t xml:space="preserve">Requirements vary by </w:t>
                            </w:r>
                            <w:r>
                              <w:rPr>
                                <w:rFonts w:asciiTheme="majorHAnsi" w:hAnsiTheme="majorHAnsi"/>
                                <w:b/>
                              </w:rPr>
                              <w:t xml:space="preserve">region of interest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8636D" id="_x0000_s1029" type="#_x0000_t202" style="position:absolute;left:0;text-align:left;margin-left:27.6pt;margin-top:5.7pt;width:222.6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" fillcolor="#111f63" strokecolor="#192369" strokeweight=".25pt">
                <v:stroke dashstyle="1 1"/>
                <v:textbox>
                  <w:txbxContent>
                    <w:p w14:paraId="0772B0F8" w14:textId="77777777" w:rsidR="00316183" w:rsidRPr="00CD1D63" w:rsidRDefault="00316183" w:rsidP="00316183">
                      <w:pPr>
                        <w:rPr>
                          <w:rFonts w:asciiTheme="majorHAnsi" w:hAnsiTheme="majorHAnsi"/>
                          <w:b/>
                        </w:rPr>
                      </w:pPr>
                      <w:r w:rsidRPr="00CD1D63">
                        <w:rPr>
                          <w:rFonts w:asciiTheme="majorHAnsi" w:hAnsiTheme="majorHAnsi"/>
                          <w:b/>
                        </w:rPr>
                        <w:t xml:space="preserve">Requirements vary by </w:t>
                      </w:r>
                      <w:r>
                        <w:rPr>
                          <w:rFonts w:asciiTheme="majorHAnsi" w:hAnsiTheme="majorHAnsi"/>
                          <w:b/>
                        </w:rPr>
                        <w:t xml:space="preserve">region of interest </w:t>
                      </w:r>
                    </w:p>
                  </w:txbxContent>
                </v:textbox>
                <w10:wrap anchorx="margin"/>
              </v:shape>
            </w:pict>
          </mc:Fallback>
        </mc:AlternateContent>
      </w:r>
    </w:p>
    <w:p w14:paraId="19B617C1" w14:textId="77777777" w:rsidR="00316183" w:rsidRPr="00CD1D63" w:rsidRDefault="00316183" w:rsidP="00316183">
      <w:pPr>
        <w:spacing w:before="40"/>
        <w:ind w:left="547"/>
        <w:rPr>
          <w:rFonts w:asciiTheme="majorHAnsi" w:hAnsiTheme="majorHAnsi"/>
          <w:szCs w:val="23"/>
        </w:rPr>
      </w:pPr>
    </w:p>
    <w:p w14:paraId="79BA011B" w14:textId="77777777" w:rsidR="00316183" w:rsidRPr="000B4B65" w:rsidRDefault="00316183" w:rsidP="00316183">
      <w:pPr>
        <w:ind w:left="540"/>
        <w:rPr>
          <w:rFonts w:asciiTheme="majorHAnsi" w:hAnsiTheme="majorHAnsi"/>
          <w:szCs w:val="23"/>
        </w:rPr>
      </w:pPr>
      <w:r w:rsidRPr="000B4B65">
        <w:rPr>
          <w:rFonts w:asciiTheme="majorHAnsi" w:hAnsiTheme="majorHAnsi"/>
          <w:szCs w:val="23"/>
        </w:rPr>
        <w:t>Most students must hone their capacity to interact professionally using a non-English language. Minimum course requirements vary by desired placement region.</w:t>
      </w:r>
    </w:p>
    <w:p w14:paraId="6FC95946" w14:textId="77777777" w:rsidR="00316183" w:rsidRPr="000B4B65" w:rsidRDefault="00316183" w:rsidP="00316183">
      <w:pPr>
        <w:numPr>
          <w:ilvl w:val="0"/>
          <w:numId w:val="1"/>
        </w:numPr>
        <w:rPr>
          <w:rFonts w:asciiTheme="majorHAnsi" w:hAnsiTheme="majorHAnsi"/>
          <w:szCs w:val="23"/>
        </w:rPr>
      </w:pPr>
      <w:r w:rsidRPr="000B4B65">
        <w:rPr>
          <w:rFonts w:asciiTheme="majorHAnsi" w:hAnsiTheme="majorHAnsi"/>
          <w:i/>
          <w:szCs w:val="23"/>
          <w:u w:val="single"/>
        </w:rPr>
        <w:t>Latin America</w:t>
      </w:r>
      <w:r w:rsidRPr="000B4B65">
        <w:rPr>
          <w:rFonts w:asciiTheme="majorHAnsi" w:hAnsiTheme="majorHAnsi"/>
          <w:szCs w:val="23"/>
        </w:rPr>
        <w:t>: Students indicating an intention to serve in Spanish-speaking countries must build strong intermediate proficiency, having completed two 200-level courses or learned Spanish through another medium.</w:t>
      </w:r>
    </w:p>
    <w:p w14:paraId="1A72C4FF" w14:textId="77777777" w:rsidR="00316183" w:rsidRPr="000B4B65" w:rsidRDefault="00316183" w:rsidP="00316183">
      <w:pPr>
        <w:numPr>
          <w:ilvl w:val="0"/>
          <w:numId w:val="1"/>
        </w:numPr>
        <w:rPr>
          <w:rFonts w:asciiTheme="majorHAnsi" w:hAnsiTheme="majorHAnsi"/>
          <w:szCs w:val="23"/>
        </w:rPr>
      </w:pPr>
      <w:r w:rsidRPr="000B4B65">
        <w:rPr>
          <w:rFonts w:asciiTheme="majorHAnsi" w:hAnsiTheme="majorHAnsi"/>
          <w:i/>
          <w:szCs w:val="23"/>
          <w:u w:val="single"/>
        </w:rPr>
        <w:t>West Africa</w:t>
      </w:r>
      <w:r w:rsidRPr="000B4B65">
        <w:rPr>
          <w:rFonts w:asciiTheme="majorHAnsi" w:hAnsiTheme="majorHAnsi"/>
          <w:szCs w:val="23"/>
        </w:rPr>
        <w:t>: Students indicating an intention to serve in French-speaking African countries must build proficiency in French or another Romance language, having completed one 200-level course or learned the language through another medium.</w:t>
      </w:r>
    </w:p>
    <w:p w14:paraId="3FFC3A23" w14:textId="77777777" w:rsidR="00316183" w:rsidRPr="000B4B65" w:rsidRDefault="00316183" w:rsidP="00316183">
      <w:pPr>
        <w:numPr>
          <w:ilvl w:val="0"/>
          <w:numId w:val="1"/>
        </w:numPr>
        <w:rPr>
          <w:rFonts w:asciiTheme="majorHAnsi" w:hAnsiTheme="majorHAnsi"/>
          <w:szCs w:val="23"/>
        </w:rPr>
      </w:pPr>
      <w:r w:rsidRPr="000B4B65">
        <w:rPr>
          <w:rFonts w:asciiTheme="majorHAnsi" w:hAnsiTheme="majorHAnsi"/>
          <w:i/>
          <w:szCs w:val="23"/>
          <w:u w:val="single"/>
        </w:rPr>
        <w:t>Everywhere else</w:t>
      </w:r>
      <w:r w:rsidRPr="000B4B65">
        <w:rPr>
          <w:rFonts w:asciiTheme="majorHAnsi" w:hAnsiTheme="majorHAnsi"/>
          <w:szCs w:val="23"/>
        </w:rPr>
        <w:t>: Students indicating an intention to serve anywhere else do not have explicit language requirements to complete the Program, but they should still be encouraged to study a foreign language.</w:t>
      </w:r>
    </w:p>
    <w:p w14:paraId="4A4F1FD7" w14:textId="77777777" w:rsidR="00316183" w:rsidRPr="00CD1D63" w:rsidRDefault="00316183" w:rsidP="00316183">
      <w:pPr>
        <w:ind w:left="540"/>
        <w:rPr>
          <w:rFonts w:asciiTheme="majorHAnsi" w:hAnsiTheme="majorHAnsi"/>
          <w:szCs w:val="23"/>
        </w:rPr>
      </w:pPr>
      <w:r w:rsidRPr="005E2937">
        <w:rPr>
          <w:rFonts w:asciiTheme="majorHAnsi" w:hAnsiTheme="majorHAnsi"/>
          <w:i/>
          <w:szCs w:val="23"/>
          <w:u w:val="single"/>
        </w:rPr>
        <w:t>Note</w:t>
      </w:r>
      <w:r w:rsidRPr="005E2937">
        <w:rPr>
          <w:rFonts w:asciiTheme="majorHAnsi" w:hAnsiTheme="majorHAnsi"/>
          <w:i/>
          <w:szCs w:val="23"/>
        </w:rPr>
        <w:t>: If you are a strong native speaker</w:t>
      </w:r>
      <w:r w:rsidRPr="005E2937">
        <w:rPr>
          <w:rFonts w:asciiTheme="majorHAnsi" w:hAnsiTheme="majorHAnsi"/>
          <w:szCs w:val="23"/>
        </w:rPr>
        <w:t xml:space="preserve"> and hope to serve in a country that speaks your same language, you can skip this requirement!</w:t>
      </w:r>
      <w:r>
        <w:rPr>
          <w:rFonts w:asciiTheme="majorHAnsi" w:hAnsiTheme="majorHAnsi"/>
          <w:szCs w:val="23"/>
        </w:rPr>
        <w:t xml:space="preserve"> </w:t>
      </w:r>
    </w:p>
    <w:p w14:paraId="58854DC0" w14:textId="77777777" w:rsidR="00316183" w:rsidRDefault="00316183" w:rsidP="00316183">
      <w:pPr>
        <w:rPr>
          <w:rFonts w:asciiTheme="majorHAnsi" w:hAnsiTheme="majorHAnsi"/>
          <w:sz w:val="18"/>
        </w:rPr>
      </w:pPr>
    </w:p>
    <w:p w14:paraId="0D04A601" w14:textId="77777777" w:rsidR="00316183" w:rsidRPr="00CD1D63" w:rsidRDefault="00316183" w:rsidP="00316183">
      <w:pPr>
        <w:rPr>
          <w:rFonts w:asciiTheme="majorHAnsi" w:hAnsiTheme="majorHAnsi"/>
          <w:sz w:val="18"/>
        </w:rPr>
      </w:pPr>
    </w:p>
    <w:p w14:paraId="06613362" w14:textId="77777777" w:rsidR="00316183" w:rsidRPr="003E3055" w:rsidRDefault="00316183" w:rsidP="00316183">
      <w:pPr>
        <w:pStyle w:val="ListParagraph"/>
        <w:numPr>
          <w:ilvl w:val="6"/>
          <w:numId w:val="5"/>
        </w:numPr>
        <w:tabs>
          <w:tab w:val="left" w:pos="2250"/>
        </w:tabs>
        <w:ind w:left="360"/>
        <w:rPr>
          <w:rFonts w:asciiTheme="majorHAnsi" w:hAnsiTheme="majorHAnsi"/>
          <w:b/>
          <w:sz w:val="40"/>
          <w14:shadow w14:blurRad="50800" w14:dist="38100" w14:dir="2700000" w14:sx="100000" w14:sy="100000" w14:kx="0" w14:ky="0" w14:algn="tl">
            <w14:srgbClr w14:val="000000">
              <w14:alpha w14:val="60000"/>
            </w14:srgbClr>
          </w14:shadow>
        </w:rPr>
      </w:pPr>
      <w:r w:rsidRPr="003E3055">
        <w:rPr>
          <w:rFonts w:asciiTheme="majorHAnsi" w:hAnsiTheme="majorHAnsi"/>
          <w:noProof/>
          <w:szCs w:val="23"/>
        </w:rPr>
        <mc:AlternateContent>
          <mc:Choice Requires="wps">
            <w:drawing>
              <wp:anchor distT="0" distB="0" distL="114300" distR="114300" simplePos="0" relativeHeight="251661312" behindDoc="0" locked="0" layoutInCell="1" allowOverlap="1" wp14:anchorId="4D033398" wp14:editId="0EDF2E35">
                <wp:simplePos x="0" y="0"/>
                <wp:positionH relativeFrom="column">
                  <wp:posOffset>339725</wp:posOffset>
                </wp:positionH>
                <wp:positionV relativeFrom="paragraph">
                  <wp:posOffset>470535</wp:posOffset>
                </wp:positionV>
                <wp:extent cx="4913376" cy="279400"/>
                <wp:effectExtent l="0" t="0" r="20955" b="2540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376" cy="279400"/>
                        </a:xfrm>
                        <a:prstGeom prst="rect">
                          <a:avLst/>
                        </a:prstGeom>
                        <a:solidFill>
                          <a:srgbClr val="111F63"/>
                        </a:solidFill>
                        <a:ln w="3175">
                          <a:solidFill>
                            <a:srgbClr val="192369"/>
                          </a:solidFill>
                          <a:prstDash val="sysDot"/>
                          <a:miter lim="800000"/>
                          <a:headEnd/>
                          <a:tailEnd/>
                        </a:ln>
                        <a:effectLst/>
                      </wps:spPr>
                      <wps:txbx>
                        <w:txbxContent>
                          <w:p w14:paraId="3646E004" w14:textId="77777777" w:rsidR="00316183" w:rsidRPr="00CD1D63" w:rsidRDefault="00316183" w:rsidP="00316183">
                            <w:pPr>
                              <w:rPr>
                                <w:rFonts w:asciiTheme="majorHAnsi" w:hAnsiTheme="majorHAnsi"/>
                                <w:b/>
                              </w:rPr>
                            </w:pPr>
                            <w:r w:rsidRPr="00CD1D63">
                              <w:rPr>
                                <w:rFonts w:asciiTheme="majorHAnsi" w:hAnsiTheme="majorHAnsi"/>
                                <w:b/>
                              </w:rPr>
                              <w:t>3 approved courses</w:t>
                            </w:r>
                            <w:r>
                              <w:rPr>
                                <w:rFonts w:asciiTheme="majorHAnsi" w:hAnsiTheme="majorHAnsi"/>
                                <w:b/>
                              </w:rPr>
                              <w:t xml:space="preserve"> </w:t>
                            </w:r>
                            <w:r w:rsidRPr="00B13B40">
                              <w:rPr>
                                <w:rFonts w:asciiTheme="majorHAnsi" w:hAnsiTheme="majorHAnsi"/>
                                <w:b/>
                                <w:i/>
                              </w:rPr>
                              <w:t>or</w:t>
                            </w:r>
                            <w:r>
                              <w:rPr>
                                <w:rFonts w:asciiTheme="majorHAnsi" w:hAnsiTheme="majorHAnsi"/>
                                <w:b/>
                              </w:rPr>
                              <w:t xml:space="preserve"> 1-2 courses + substantive intercultural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33398" id="_x0000_s1030" type="#_x0000_t202" style="position:absolute;left:0;text-align:left;margin-left:26.75pt;margin-top:37.05pt;width:386.9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" fillcolor="#111f63" strokecolor="#192369" strokeweight=".25pt">
                <v:stroke dashstyle="1 1"/>
                <v:textbox>
                  <w:txbxContent>
                    <w:p w14:paraId="3646E004" w14:textId="77777777" w:rsidR="00316183" w:rsidRPr="00CD1D63" w:rsidRDefault="00316183" w:rsidP="00316183">
                      <w:pPr>
                        <w:rPr>
                          <w:rFonts w:asciiTheme="majorHAnsi" w:hAnsiTheme="majorHAnsi"/>
                          <w:b/>
                        </w:rPr>
                      </w:pPr>
                      <w:r w:rsidRPr="00CD1D63">
                        <w:rPr>
                          <w:rFonts w:asciiTheme="majorHAnsi" w:hAnsiTheme="majorHAnsi"/>
                          <w:b/>
                        </w:rPr>
                        <w:t>3 approved courses</w:t>
                      </w:r>
                      <w:r>
                        <w:rPr>
                          <w:rFonts w:asciiTheme="majorHAnsi" w:hAnsiTheme="majorHAnsi"/>
                          <w:b/>
                        </w:rPr>
                        <w:t xml:space="preserve"> </w:t>
                      </w:r>
                      <w:r w:rsidRPr="00B13B40">
                        <w:rPr>
                          <w:rFonts w:asciiTheme="majorHAnsi" w:hAnsiTheme="majorHAnsi"/>
                          <w:b/>
                          <w:i/>
                        </w:rPr>
                        <w:t>or</w:t>
                      </w:r>
                      <w:r>
                        <w:rPr>
                          <w:rFonts w:asciiTheme="majorHAnsi" w:hAnsiTheme="majorHAnsi"/>
                          <w:b/>
                        </w:rPr>
                        <w:t xml:space="preserve"> 1-2 courses + substantive intercultural experience</w:t>
                      </w:r>
                    </w:p>
                  </w:txbxContent>
                </v:textbox>
              </v:shape>
            </w:pict>
          </mc:Fallback>
        </mc:AlternateContent>
      </w:r>
      <w:r w:rsidRPr="003E3055">
        <w:rPr>
          <w:rFonts w:asciiTheme="majorHAnsi" w:hAnsiTheme="majorHAnsi"/>
          <w:b/>
          <w:sz w:val="40"/>
        </w:rPr>
        <w:t>Intercultural competence</w:t>
      </w:r>
    </w:p>
    <w:p w14:paraId="59FCE0DC" w14:textId="77777777" w:rsidR="00316183" w:rsidRPr="00BC0F66" w:rsidRDefault="00316183" w:rsidP="00316183">
      <w:pPr>
        <w:spacing w:before="40"/>
        <w:ind w:left="547"/>
        <w:rPr>
          <w:rFonts w:asciiTheme="majorHAnsi" w:hAnsiTheme="majorHAnsi"/>
          <w:sz w:val="14"/>
          <w:szCs w:val="23"/>
        </w:rPr>
      </w:pPr>
    </w:p>
    <w:p w14:paraId="554B42D8" w14:textId="77777777" w:rsidR="00316183" w:rsidRPr="00CD1D63" w:rsidRDefault="00316183" w:rsidP="00316183">
      <w:pPr>
        <w:spacing w:before="40"/>
        <w:ind w:left="547"/>
        <w:rPr>
          <w:rFonts w:asciiTheme="majorHAnsi" w:hAnsiTheme="majorHAnsi"/>
          <w:szCs w:val="23"/>
        </w:rPr>
      </w:pPr>
    </w:p>
    <w:p w14:paraId="43503A07" w14:textId="77777777" w:rsidR="00316183" w:rsidRPr="00EF6461" w:rsidRDefault="00316183" w:rsidP="00316183">
      <w:pPr>
        <w:ind w:left="540"/>
        <w:rPr>
          <w:rFonts w:asciiTheme="majorHAnsi" w:hAnsiTheme="majorHAnsi"/>
        </w:rPr>
      </w:pPr>
      <w:r w:rsidRPr="00EF6461">
        <w:rPr>
          <w:rFonts w:asciiTheme="majorHAnsi" w:hAnsiTheme="majorHAnsi"/>
        </w:rPr>
        <w:t xml:space="preserve">Engaging thoughtfully and fluidly across cultures begins with one’s own self-awareness. </w:t>
      </w:r>
      <w:r>
        <w:rPr>
          <w:rFonts w:asciiTheme="majorHAnsi" w:hAnsiTheme="majorHAnsi"/>
        </w:rPr>
        <w:t xml:space="preserve">With this learning objective, you will </w:t>
      </w:r>
      <w:r w:rsidRPr="00EF6461">
        <w:rPr>
          <w:rFonts w:asciiTheme="majorHAnsi" w:hAnsiTheme="majorHAnsi"/>
        </w:rPr>
        <w:t xml:space="preserve">deepen </w:t>
      </w:r>
      <w:r>
        <w:rPr>
          <w:rFonts w:asciiTheme="majorHAnsi" w:hAnsiTheme="majorHAnsi"/>
        </w:rPr>
        <w:t>you</w:t>
      </w:r>
      <w:r w:rsidRPr="00EF6461">
        <w:rPr>
          <w:rFonts w:asciiTheme="majorHAnsi" w:hAnsiTheme="majorHAnsi"/>
        </w:rPr>
        <w:t xml:space="preserve">r cultural agility through </w:t>
      </w:r>
      <w:r w:rsidRPr="00EF6461">
        <w:rPr>
          <w:rFonts w:asciiTheme="majorHAnsi" w:hAnsiTheme="majorHAnsi"/>
          <w:b/>
        </w:rPr>
        <w:t>a mix of three introspective courses</w:t>
      </w:r>
      <w:r w:rsidRPr="00EF6461">
        <w:rPr>
          <w:rFonts w:asciiTheme="majorHAnsi" w:hAnsiTheme="majorHAnsi"/>
        </w:rPr>
        <w:t xml:space="preserve"> in which </w:t>
      </w:r>
      <w:r>
        <w:rPr>
          <w:rFonts w:asciiTheme="majorHAnsi" w:hAnsiTheme="majorHAnsi"/>
        </w:rPr>
        <w:t>you</w:t>
      </w:r>
      <w:r w:rsidRPr="00EF6461">
        <w:rPr>
          <w:rFonts w:asciiTheme="majorHAnsi" w:hAnsiTheme="majorHAnsi"/>
        </w:rPr>
        <w:t xml:space="preserve"> learn about others while reflecting upon </w:t>
      </w:r>
      <w:r>
        <w:rPr>
          <w:rFonts w:asciiTheme="majorHAnsi" w:hAnsiTheme="majorHAnsi"/>
        </w:rPr>
        <w:t>you</w:t>
      </w:r>
      <w:r w:rsidRPr="00EF6461">
        <w:rPr>
          <w:rFonts w:asciiTheme="majorHAnsi" w:hAnsiTheme="majorHAnsi"/>
        </w:rPr>
        <w:t>r own sel</w:t>
      </w:r>
      <w:r>
        <w:rPr>
          <w:rFonts w:asciiTheme="majorHAnsi" w:hAnsiTheme="majorHAnsi"/>
        </w:rPr>
        <w:t>f</w:t>
      </w:r>
      <w:r w:rsidRPr="00EF6461">
        <w:rPr>
          <w:rFonts w:asciiTheme="majorHAnsi" w:hAnsiTheme="majorHAnsi"/>
        </w:rPr>
        <w:t xml:space="preserve"> in relation to others. The goal is </w:t>
      </w:r>
      <w:r>
        <w:rPr>
          <w:rFonts w:asciiTheme="majorHAnsi" w:hAnsiTheme="majorHAnsi"/>
        </w:rPr>
        <w:t>for you to build your</w:t>
      </w:r>
      <w:r w:rsidRPr="00EF6461">
        <w:rPr>
          <w:rFonts w:asciiTheme="majorHAnsi" w:hAnsiTheme="majorHAnsi"/>
        </w:rPr>
        <w:t xml:space="preserve"> capacity to shift perspective and behavior around relevant cultural differences. </w:t>
      </w:r>
    </w:p>
    <w:p w14:paraId="77CEE50C" w14:textId="77777777" w:rsidR="00316183" w:rsidRPr="00CD1D63" w:rsidRDefault="00316183" w:rsidP="00316183">
      <w:pPr>
        <w:spacing w:before="40"/>
        <w:ind w:left="547"/>
        <w:rPr>
          <w:rFonts w:asciiTheme="majorHAnsi" w:hAnsiTheme="majorHAnsi"/>
          <w:szCs w:val="23"/>
        </w:rPr>
      </w:pPr>
    </w:p>
    <w:p w14:paraId="5735FAA3" w14:textId="77777777" w:rsidR="00316183" w:rsidRPr="004742D7" w:rsidRDefault="00316183" w:rsidP="00316183">
      <w:pPr>
        <w:spacing w:before="40"/>
        <w:ind w:left="547"/>
        <w:outlineLvl w:val="0"/>
        <w:rPr>
          <w:rFonts w:ascii="Calibri" w:hAnsi="Calibri"/>
          <w:b/>
          <w:szCs w:val="23"/>
        </w:rPr>
      </w:pPr>
      <w:r w:rsidRPr="004742D7">
        <w:rPr>
          <w:rFonts w:ascii="Calibri" w:hAnsi="Calibri"/>
          <w:b/>
          <w:szCs w:val="23"/>
          <w:u w:val="single"/>
        </w:rPr>
        <w:t>You’ll take at least one of these core courses</w:t>
      </w:r>
      <w:r w:rsidRPr="004742D7">
        <w:rPr>
          <w:rFonts w:ascii="Calibri" w:hAnsi="Calibri"/>
          <w:b/>
          <w:szCs w:val="23"/>
        </w:rPr>
        <w:t>:</w:t>
      </w:r>
    </w:p>
    <w:p w14:paraId="4CDD3407" w14:textId="77777777" w:rsidR="00316183" w:rsidRPr="004742D7" w:rsidRDefault="00316183" w:rsidP="00316183">
      <w:pPr>
        <w:numPr>
          <w:ilvl w:val="0"/>
          <w:numId w:val="7"/>
        </w:numPr>
        <w:spacing w:before="40" w:after="200" w:line="276" w:lineRule="auto"/>
        <w:contextualSpacing/>
        <w:rPr>
          <w:rFonts w:ascii="Calibri" w:hAnsi="Calibri"/>
          <w:szCs w:val="23"/>
        </w:rPr>
      </w:pPr>
      <w:r w:rsidRPr="004742D7">
        <w:rPr>
          <w:rFonts w:ascii="Calibri" w:hAnsi="Calibri"/>
          <w:szCs w:val="23"/>
        </w:rPr>
        <w:t xml:space="preserve">AGNR 180 Global Dynamics: Food, Biodiversity and the Environment.  This course focuses on cultures and issues in countries where the Peace Corps primarily works and investigates all Peace Corps sectors through the lens of food and </w:t>
      </w:r>
      <w:r w:rsidRPr="004742D7">
        <w:rPr>
          <w:rFonts w:ascii="Calibri" w:hAnsi="Calibri"/>
          <w:szCs w:val="23"/>
        </w:rPr>
        <w:lastRenderedPageBreak/>
        <w:t xml:space="preserve">environmental security and sustainability. This course includes self-reflection and discussion to build students’ understanding and adaptability to cultures different than their own. This course also fulfills 3 credits of </w:t>
      </w:r>
      <w:proofErr w:type="spellStart"/>
      <w:r>
        <w:rPr>
          <w:rFonts w:ascii="Calibri" w:hAnsi="Calibri"/>
          <w:szCs w:val="23"/>
        </w:rPr>
        <w:t>VolCore</w:t>
      </w:r>
      <w:proofErr w:type="spellEnd"/>
      <w:r>
        <w:rPr>
          <w:rFonts w:ascii="Calibri" w:hAnsi="Calibri"/>
          <w:szCs w:val="23"/>
        </w:rPr>
        <w:t xml:space="preserve"> Global Citizenship International</w:t>
      </w:r>
      <w:r w:rsidRPr="004742D7">
        <w:rPr>
          <w:rFonts w:ascii="Calibri" w:hAnsi="Calibri"/>
          <w:szCs w:val="23"/>
        </w:rPr>
        <w:t xml:space="preserve"> at UT.</w:t>
      </w:r>
    </w:p>
    <w:p w14:paraId="5D21D133" w14:textId="77777777" w:rsidR="00316183" w:rsidRDefault="00316183" w:rsidP="00316183">
      <w:pPr>
        <w:numPr>
          <w:ilvl w:val="0"/>
          <w:numId w:val="7"/>
        </w:numPr>
        <w:spacing w:before="40" w:after="200" w:line="276" w:lineRule="auto"/>
        <w:contextualSpacing/>
        <w:rPr>
          <w:rFonts w:ascii="Calibri" w:hAnsi="Calibri"/>
          <w:szCs w:val="23"/>
        </w:rPr>
      </w:pPr>
      <w:r w:rsidRPr="00763CFF">
        <w:rPr>
          <w:rFonts w:ascii="Calibri" w:hAnsi="Calibri"/>
          <w:szCs w:val="23"/>
        </w:rPr>
        <w:t xml:space="preserve">GLBS/SOCI 250 Introduction to Global Studies. This course focuses the effects of globalization on culture, politics, economics, philosophy, and the environment through interdisciplinary perspectives. This course includes self-reflection and discussion to build students’ understanding and adaptability to cultures different than their own. </w:t>
      </w:r>
      <w:r w:rsidRPr="004742D7">
        <w:rPr>
          <w:rFonts w:ascii="Calibri" w:hAnsi="Calibri"/>
          <w:szCs w:val="23"/>
        </w:rPr>
        <w:t xml:space="preserve">This course also fulfills 3 credits of </w:t>
      </w:r>
      <w:proofErr w:type="spellStart"/>
      <w:r>
        <w:rPr>
          <w:rFonts w:ascii="Calibri" w:hAnsi="Calibri"/>
          <w:szCs w:val="23"/>
        </w:rPr>
        <w:t>VolCore</w:t>
      </w:r>
      <w:proofErr w:type="spellEnd"/>
      <w:r>
        <w:rPr>
          <w:rFonts w:ascii="Calibri" w:hAnsi="Calibri"/>
          <w:szCs w:val="23"/>
        </w:rPr>
        <w:t xml:space="preserve"> Global Citizenship International</w:t>
      </w:r>
      <w:r w:rsidRPr="004742D7">
        <w:rPr>
          <w:rFonts w:ascii="Calibri" w:hAnsi="Calibri"/>
          <w:szCs w:val="23"/>
        </w:rPr>
        <w:t xml:space="preserve"> at UT.</w:t>
      </w:r>
    </w:p>
    <w:p w14:paraId="75637780" w14:textId="77777777" w:rsidR="00316183" w:rsidRDefault="00316183" w:rsidP="00316183">
      <w:pPr>
        <w:spacing w:before="40" w:after="200" w:line="276" w:lineRule="auto"/>
        <w:ind w:left="907"/>
        <w:contextualSpacing/>
        <w:rPr>
          <w:rFonts w:ascii="Calibri" w:hAnsi="Calibri"/>
          <w:szCs w:val="23"/>
        </w:rPr>
      </w:pPr>
    </w:p>
    <w:p w14:paraId="03EC71E0" w14:textId="77777777" w:rsidR="00316183" w:rsidRPr="00763CFF" w:rsidRDefault="00316183" w:rsidP="00316183">
      <w:pPr>
        <w:spacing w:before="40" w:after="200" w:line="276" w:lineRule="auto"/>
        <w:contextualSpacing/>
        <w:rPr>
          <w:rFonts w:ascii="Calibri" w:hAnsi="Calibri"/>
          <w:b/>
          <w:szCs w:val="23"/>
        </w:rPr>
      </w:pPr>
      <w:r w:rsidRPr="00763CFF">
        <w:rPr>
          <w:rFonts w:ascii="Calibri" w:hAnsi="Calibri"/>
          <w:b/>
          <w:szCs w:val="23"/>
          <w:u w:val="single"/>
        </w:rPr>
        <w:t>And choose 2 additional electives from the list below</w:t>
      </w:r>
      <w:r w:rsidRPr="00763CFF">
        <w:rPr>
          <w:rFonts w:ascii="Calibri" w:hAnsi="Calibri"/>
          <w:b/>
          <w:szCs w:val="23"/>
        </w:rPr>
        <w:t>:</w:t>
      </w:r>
    </w:p>
    <w:p w14:paraId="20D941F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233 - Major Black Writers *</w:t>
      </w:r>
    </w:p>
    <w:p w14:paraId="49C4854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235 - Introduction to African Studies *</w:t>
      </w:r>
    </w:p>
    <w:p w14:paraId="133A123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236 - Introduction to African Studies *</w:t>
      </w:r>
    </w:p>
    <w:p w14:paraId="35D9B9DF"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331 - Race and Ethnicity in American Literature *</w:t>
      </w:r>
    </w:p>
    <w:p w14:paraId="7CBC7D72"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333 - Black American Literature and Aesthetics *</w:t>
      </w:r>
    </w:p>
    <w:p w14:paraId="66256BA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335 - African Literature *</w:t>
      </w:r>
    </w:p>
    <w:p w14:paraId="44A005F1"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336 - Caribbean Literature *</w:t>
      </w:r>
    </w:p>
    <w:p w14:paraId="4A10B655"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371 - African History to 1880</w:t>
      </w:r>
    </w:p>
    <w:p w14:paraId="7E2FB52A"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372 - African History Since 1880</w:t>
      </w:r>
    </w:p>
    <w:p w14:paraId="074607BE"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AFST 452 - The Politics of Sub-Saharan Africa</w:t>
      </w:r>
    </w:p>
    <w:p w14:paraId="24A3C4B0"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ALEC 202 - Leadership and Diversity in Organizations and Communities</w:t>
      </w:r>
    </w:p>
    <w:p w14:paraId="39BD646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ANTH 130 - Cultural Anthropology</w:t>
      </w:r>
    </w:p>
    <w:p w14:paraId="31C1ED22"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ANTH 319 - Caribbean Cultures and Societies</w:t>
      </w:r>
    </w:p>
    <w:p w14:paraId="77B2F4C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ANTH 325 - Migration and Transnationalism</w:t>
      </w:r>
    </w:p>
    <w:p w14:paraId="2765AF25"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ANTH 370 - Gender and Globalization</w:t>
      </w:r>
    </w:p>
    <w:p w14:paraId="02FCD61E"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ANTH 410 - Principles of Cultural Anthropology</w:t>
      </w:r>
    </w:p>
    <w:p w14:paraId="38AEEECD"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ANTH 415 - Environmental Anthropology</w:t>
      </w:r>
    </w:p>
    <w:p w14:paraId="2A0C0744"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ANTH 419 - Anthropology of Human Rights</w:t>
      </w:r>
    </w:p>
    <w:p w14:paraId="2A7F8F8D"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CSE 200 - Survey of International Education *</w:t>
      </w:r>
    </w:p>
    <w:p w14:paraId="7AB2D183"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ENGL 233 - Major Black Writers *</w:t>
      </w:r>
    </w:p>
    <w:p w14:paraId="391C7EC2"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ENGL 331 - Race and Ethnicity in American Literature</w:t>
      </w:r>
    </w:p>
    <w:p w14:paraId="1537AF2C"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ENGL 333 - Black American Literature and Aesthetics</w:t>
      </w:r>
    </w:p>
    <w:p w14:paraId="1447E48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ENGL 335 - African Literature</w:t>
      </w:r>
    </w:p>
    <w:p w14:paraId="2516FC11"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ENGL 336 - Caribbean Literature</w:t>
      </w:r>
    </w:p>
    <w:p w14:paraId="7DD0D6AA"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ENGL 423 - Colonial and Post-Colonial Literature</w:t>
      </w:r>
    </w:p>
    <w:p w14:paraId="4FC82454"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ESS 120 - Soils and Civilizations *</w:t>
      </w:r>
    </w:p>
    <w:p w14:paraId="4C268BFF"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lastRenderedPageBreak/>
        <w:t>ESS 220 - Waters and Civilizations *</w:t>
      </w:r>
    </w:p>
    <w:p w14:paraId="7DD59B8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FDSC 150 - History and Culture of Food *</w:t>
      </w:r>
    </w:p>
    <w:p w14:paraId="06BCD82D"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GEOG 320 - Cultural Geography: Core Concepts *</w:t>
      </w:r>
    </w:p>
    <w:p w14:paraId="15BDDE23"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GEOG 345 - People and Environment</w:t>
      </w:r>
    </w:p>
    <w:p w14:paraId="2FFFA980"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GEOG 373 - Landscapes and Cultures of Latin America *</w:t>
      </w:r>
    </w:p>
    <w:p w14:paraId="7E16639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GEOG 375 - Society and Spaces of South Asia</w:t>
      </w:r>
    </w:p>
    <w:p w14:paraId="3BF7C517"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HIAF 371 - African History to 1880</w:t>
      </w:r>
    </w:p>
    <w:p w14:paraId="2B50DB66"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HIAF 372 - African History Since 1880</w:t>
      </w:r>
    </w:p>
    <w:p w14:paraId="57FD9BF0"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HIAS 383 - Studies in Asian History</w:t>
      </w:r>
    </w:p>
    <w:p w14:paraId="375435C2"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HIAS 389 - Pre-Modern Chinese History</w:t>
      </w:r>
    </w:p>
    <w:p w14:paraId="349F18B6"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HIAS 390 - Modern Chinese History</w:t>
      </w:r>
    </w:p>
    <w:p w14:paraId="5683D1A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HIAS 484 - Studies in Asian History</w:t>
      </w:r>
    </w:p>
    <w:p w14:paraId="1A0F2E8B"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HILA 255 - Early Latin American and Caribbean History *</w:t>
      </w:r>
    </w:p>
    <w:p w14:paraId="53793E6C"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HILA 256 - Modern Latin American and Caribbean History</w:t>
      </w:r>
    </w:p>
    <w:p w14:paraId="6D5C8A5A"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HILA 360 - History of Early Latin America</w:t>
      </w:r>
    </w:p>
    <w:p w14:paraId="123485BA"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HILA 361 - History of Modern Latin America</w:t>
      </w:r>
    </w:p>
    <w:p w14:paraId="03FADAC2"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HIME 366 - History of the Middle East and the Islamic World, 600 – 1050</w:t>
      </w:r>
    </w:p>
    <w:p w14:paraId="49A70211"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HIME 369 - History of the Middle East and the Islamic World, ca. 1050 – 1500</w:t>
      </w:r>
    </w:p>
    <w:p w14:paraId="27072BDB"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HIME 370 - Modern Middle East</w:t>
      </w:r>
    </w:p>
    <w:p w14:paraId="592A36B1"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HIME 384 - Studies in Middle East History</w:t>
      </w:r>
    </w:p>
    <w:p w14:paraId="4380FEBD"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IB 409 - International Business</w:t>
      </w:r>
    </w:p>
    <w:p w14:paraId="46B97BB7"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JST 369 - History of the Middle East and the Islamic World, ca. 1050-1500</w:t>
      </w:r>
    </w:p>
    <w:p w14:paraId="54CBFA44"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JST 370 - Modern Middle East</w:t>
      </w:r>
    </w:p>
    <w:p w14:paraId="304CD3ED"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LAC 251 - Early Latin American and Caribbean History *</w:t>
      </w:r>
    </w:p>
    <w:p w14:paraId="0E6B010B"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LAC 252 - Modern Latin American and Caribbean History *</w:t>
      </w:r>
    </w:p>
    <w:p w14:paraId="3A13C396"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LAC 331 - Introduction to Hispanic Culture</w:t>
      </w:r>
    </w:p>
    <w:p w14:paraId="23431B00"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LAC 360 - History of Early Latin America</w:t>
      </w:r>
    </w:p>
    <w:p w14:paraId="606F89BE"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LAC 361 - History of Modern Latin America</w:t>
      </w:r>
    </w:p>
    <w:p w14:paraId="32042773"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LAC 373 - Landscapes and Cultures of Latin America *</w:t>
      </w:r>
    </w:p>
    <w:p w14:paraId="646A300E"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LAC 401 - Cultural Plurality and Institutional Changes in Latin America</w:t>
      </w:r>
    </w:p>
    <w:p w14:paraId="58C27BA6"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LAC 456 - Latin American Government and Politics</w:t>
      </w:r>
    </w:p>
    <w:p w14:paraId="380E851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MEST 366 - History of the Middle East and the Islamic World, 600 – 1050</w:t>
      </w:r>
    </w:p>
    <w:p w14:paraId="2014B1E1"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MEST 369 - History of the Middle East and the Islamic World, ca. 1050 – 1500</w:t>
      </w:r>
    </w:p>
    <w:p w14:paraId="54F8B524"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MEST 370 - Modern Middle East</w:t>
      </w:r>
    </w:p>
    <w:p w14:paraId="644A0CF4"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MGT 472 - Managing People in the Global Environment</w:t>
      </w:r>
    </w:p>
    <w:p w14:paraId="07DFD58B"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NUTR 216 - World Foods *</w:t>
      </w:r>
    </w:p>
    <w:p w14:paraId="310FF45D"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PHIL 255 - Sustainability Ethics</w:t>
      </w:r>
    </w:p>
    <w:p w14:paraId="4C1E567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PHIL 256 - Social Justice</w:t>
      </w:r>
    </w:p>
    <w:p w14:paraId="42E82CC2"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lastRenderedPageBreak/>
        <w:t>PLSC 115 - Plants That Changed the World *</w:t>
      </w:r>
    </w:p>
    <w:p w14:paraId="6009EF4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POLS 265 - Introduction to International Relations</w:t>
      </w:r>
    </w:p>
    <w:p w14:paraId="782D9111"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POLS 370 - Contemporary International Problems</w:t>
      </w:r>
    </w:p>
    <w:p w14:paraId="0723394F"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POLS 451 - Ethnic Conflict in Foreign Countries</w:t>
      </w:r>
    </w:p>
    <w:p w14:paraId="6D5A3030"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POLS 452 - Foundations of African Politics: Dictators, Democratization, and Development</w:t>
      </w:r>
    </w:p>
    <w:p w14:paraId="37F78CE3"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POLS 456 - Development and Decay of Democracy in Latin America *</w:t>
      </w:r>
    </w:p>
    <w:p w14:paraId="2EE4A63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REST 102 - The Comparison of World Religions *</w:t>
      </w:r>
    </w:p>
    <w:p w14:paraId="14C9B6AC"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REST 232 - Religion and Society in Global Perspective *</w:t>
      </w:r>
    </w:p>
    <w:p w14:paraId="19718F6C"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SOCI 232 - Religion and Society in Global Perspective *</w:t>
      </w:r>
    </w:p>
    <w:p w14:paraId="3497D8C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SOCI 375 - Gender in Society *</w:t>
      </w:r>
    </w:p>
    <w:p w14:paraId="4064537D"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SPAN 331 - Introduction to Hispanic Culture</w:t>
      </w:r>
    </w:p>
    <w:p w14:paraId="63E3AC4A"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SPAN 401 - Cultural Plurality and Institutional Changes in Latin America</w:t>
      </w:r>
    </w:p>
    <w:p w14:paraId="30557078"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WGS 200 - Introduction to Women, Gender, and Sexuality *</w:t>
      </w:r>
    </w:p>
    <w:p w14:paraId="58C8806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WGS 370 - Gender and Globalization *</w:t>
      </w:r>
    </w:p>
    <w:p w14:paraId="1EF32DAA"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WGS 375 - Gender in Society *</w:t>
      </w:r>
    </w:p>
    <w:p w14:paraId="722B8D59" w14:textId="77777777" w:rsidR="00316183" w:rsidRPr="00763CFF"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All approved UT study abroad courses in countries who have hosted Peace Corps Volunteers</w:t>
      </w:r>
    </w:p>
    <w:p w14:paraId="0BDA9130" w14:textId="77777777" w:rsidR="00316183" w:rsidRDefault="00316183" w:rsidP="00316183">
      <w:pPr>
        <w:numPr>
          <w:ilvl w:val="0"/>
          <w:numId w:val="8"/>
        </w:numPr>
        <w:spacing w:before="40" w:after="200" w:line="276" w:lineRule="auto"/>
        <w:contextualSpacing/>
        <w:rPr>
          <w:rFonts w:ascii="Calibri" w:hAnsi="Calibri"/>
          <w:szCs w:val="23"/>
        </w:rPr>
      </w:pPr>
      <w:r w:rsidRPr="00763CFF">
        <w:rPr>
          <w:rFonts w:ascii="Calibri" w:hAnsi="Calibri"/>
          <w:szCs w:val="23"/>
        </w:rPr>
        <w:t>Credit-bearing international experiences volunteering or interning abroad in countries that have hosted US Peace Corps Volunteers</w:t>
      </w:r>
    </w:p>
    <w:p w14:paraId="5B0089AB" w14:textId="77777777" w:rsidR="00316183" w:rsidRPr="00763CFF" w:rsidRDefault="00316183" w:rsidP="00316183">
      <w:pPr>
        <w:spacing w:before="40" w:after="200" w:line="276" w:lineRule="auto"/>
        <w:ind w:left="720"/>
        <w:contextualSpacing/>
        <w:rPr>
          <w:rFonts w:ascii="Calibri" w:hAnsi="Calibri"/>
          <w:szCs w:val="23"/>
        </w:rPr>
      </w:pPr>
    </w:p>
    <w:p w14:paraId="438FA6EB" w14:textId="77777777" w:rsidR="00316183" w:rsidRDefault="00316183" w:rsidP="00316183">
      <w:pPr>
        <w:spacing w:before="40" w:after="200" w:line="276" w:lineRule="auto"/>
        <w:contextualSpacing/>
        <w:rPr>
          <w:rFonts w:ascii="Calibri" w:hAnsi="Calibri"/>
          <w:szCs w:val="23"/>
        </w:rPr>
      </w:pPr>
      <w:r w:rsidRPr="00763CFF">
        <w:rPr>
          <w:rFonts w:ascii="Calibri" w:hAnsi="Calibri"/>
          <w:szCs w:val="23"/>
        </w:rPr>
        <w:t>* Meets Volunteer Core Requireme</w:t>
      </w:r>
      <w:r w:rsidR="002D2ABF">
        <w:rPr>
          <w:rFonts w:ascii="Calibri" w:hAnsi="Calibri"/>
          <w:szCs w:val="23"/>
        </w:rPr>
        <w:t>nt</w:t>
      </w:r>
    </w:p>
    <w:p w14:paraId="79036AD2" w14:textId="77777777" w:rsidR="002D2ABF" w:rsidRPr="00CD1D63" w:rsidRDefault="002D2ABF" w:rsidP="002D2ABF">
      <w:pPr>
        <w:ind w:left="547"/>
        <w:rPr>
          <w:rFonts w:asciiTheme="majorHAnsi" w:hAnsiTheme="majorHAnsi"/>
          <w:szCs w:val="23"/>
        </w:rPr>
      </w:pPr>
      <w:r w:rsidRPr="00CD1D63">
        <w:rPr>
          <w:rFonts w:asciiTheme="majorHAnsi" w:hAnsiTheme="majorHAnsi"/>
          <w:i/>
          <w:szCs w:val="23"/>
        </w:rPr>
        <w:t>Is there another course in the catalog that you feel meets this requirement?</w:t>
      </w:r>
      <w:r w:rsidRPr="00CD1D63">
        <w:rPr>
          <w:rFonts w:asciiTheme="majorHAnsi" w:hAnsiTheme="majorHAnsi"/>
          <w:szCs w:val="23"/>
        </w:rPr>
        <w:t xml:space="preserve"> Please discuss it with your PC Prep Coordinator.</w:t>
      </w:r>
    </w:p>
    <w:p w14:paraId="42555FA1" w14:textId="2E0CFE97" w:rsidR="002D2ABF" w:rsidRPr="00763CFF" w:rsidRDefault="002D2ABF" w:rsidP="00316183">
      <w:pPr>
        <w:spacing w:before="40" w:after="200" w:line="276" w:lineRule="auto"/>
        <w:contextualSpacing/>
        <w:rPr>
          <w:rFonts w:ascii="Calibri" w:hAnsi="Calibri"/>
          <w:szCs w:val="23"/>
        </w:rPr>
        <w:sectPr w:rsidR="002D2ABF" w:rsidRPr="00763CFF" w:rsidSect="00B04A8F">
          <w:headerReference w:type="even" r:id="rId65"/>
          <w:headerReference w:type="default" r:id="rId66"/>
          <w:footerReference w:type="even" r:id="rId67"/>
          <w:footerReference w:type="default" r:id="rId68"/>
          <w:headerReference w:type="first" r:id="rId69"/>
          <w:footerReference w:type="first" r:id="rId70"/>
          <w:type w:val="continuous"/>
          <w:pgSz w:w="12240" w:h="15840"/>
          <w:pgMar w:top="1440" w:right="1440" w:bottom="1440" w:left="1440" w:header="720" w:footer="444" w:gutter="0"/>
          <w:cols w:space="720"/>
          <w:docGrid w:linePitch="360"/>
        </w:sectPr>
      </w:pPr>
    </w:p>
    <w:p w14:paraId="60426EDD" w14:textId="77777777" w:rsidR="00316183" w:rsidRPr="004742D7" w:rsidRDefault="00316183" w:rsidP="00316183">
      <w:pPr>
        <w:spacing w:before="40"/>
        <w:rPr>
          <w:rFonts w:ascii="Calibri" w:hAnsi="Calibri"/>
          <w:szCs w:val="23"/>
        </w:rPr>
        <w:sectPr w:rsidR="00316183" w:rsidRPr="004742D7" w:rsidSect="00234E42">
          <w:type w:val="continuous"/>
          <w:pgSz w:w="12240" w:h="15840"/>
          <w:pgMar w:top="1440" w:right="1440" w:bottom="1440" w:left="1440" w:header="720" w:footer="444" w:gutter="0"/>
          <w:cols w:num="2" w:space="180"/>
          <w:docGrid w:linePitch="360"/>
        </w:sectPr>
      </w:pPr>
    </w:p>
    <w:p w14:paraId="43AC3605" w14:textId="77777777" w:rsidR="00316183" w:rsidRPr="00CD1D63" w:rsidRDefault="00316183" w:rsidP="00316183">
      <w:pPr>
        <w:rPr>
          <w:rFonts w:asciiTheme="majorHAnsi" w:hAnsiTheme="majorHAnsi"/>
          <w:sz w:val="18"/>
        </w:rPr>
      </w:pPr>
    </w:p>
    <w:p w14:paraId="40A1364F" w14:textId="77777777" w:rsidR="00316183" w:rsidRPr="003E3055" w:rsidRDefault="00316183" w:rsidP="00316183">
      <w:pPr>
        <w:pStyle w:val="ListParagraph"/>
        <w:numPr>
          <w:ilvl w:val="6"/>
          <w:numId w:val="5"/>
        </w:numPr>
        <w:ind w:left="360"/>
        <w:rPr>
          <w:rFonts w:asciiTheme="majorHAnsi" w:hAnsiTheme="majorHAnsi"/>
          <w:b/>
          <w:sz w:val="40"/>
          <w14:shadow w14:blurRad="50800" w14:dist="38100" w14:dir="2700000" w14:sx="100000" w14:sy="100000" w14:kx="0" w14:ky="0" w14:algn="tl">
            <w14:srgbClr w14:val="000000">
              <w14:alpha w14:val="60000"/>
            </w14:srgbClr>
          </w14:shadow>
        </w:rPr>
      </w:pPr>
      <w:r w:rsidRPr="003E3055">
        <w:rPr>
          <w:rFonts w:asciiTheme="majorHAnsi" w:hAnsiTheme="majorHAnsi"/>
          <w:noProof/>
          <w:sz w:val="14"/>
          <w:szCs w:val="23"/>
        </w:rPr>
        <mc:AlternateContent>
          <mc:Choice Requires="wps">
            <w:drawing>
              <wp:anchor distT="0" distB="0" distL="114300" distR="114300" simplePos="0" relativeHeight="251663360" behindDoc="0" locked="0" layoutInCell="1" allowOverlap="1" wp14:anchorId="22FC4E85" wp14:editId="445CFEB0">
                <wp:simplePos x="0" y="0"/>
                <wp:positionH relativeFrom="column">
                  <wp:posOffset>342900</wp:posOffset>
                </wp:positionH>
                <wp:positionV relativeFrom="paragraph">
                  <wp:posOffset>464185</wp:posOffset>
                </wp:positionV>
                <wp:extent cx="3981450" cy="279400"/>
                <wp:effectExtent l="0" t="0" r="19050" b="2540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79400"/>
                        </a:xfrm>
                        <a:prstGeom prst="rect">
                          <a:avLst/>
                        </a:prstGeom>
                        <a:solidFill>
                          <a:srgbClr val="111F63"/>
                        </a:solidFill>
                        <a:ln w="3175">
                          <a:solidFill>
                            <a:srgbClr val="192369"/>
                          </a:solidFill>
                          <a:prstDash val="sysDot"/>
                          <a:miter lim="800000"/>
                          <a:headEnd/>
                          <a:tailEnd/>
                        </a:ln>
                        <a:effectLst/>
                      </wps:spPr>
                      <wps:txbx>
                        <w:txbxContent>
                          <w:p w14:paraId="7E3B1F9D" w14:textId="77777777" w:rsidR="00316183" w:rsidRPr="00CD1D63" w:rsidRDefault="00316183" w:rsidP="00316183">
                            <w:pPr>
                              <w:rPr>
                                <w:rFonts w:asciiTheme="majorHAnsi" w:hAnsiTheme="majorHAnsi"/>
                                <w:b/>
                              </w:rPr>
                            </w:pPr>
                            <w:r w:rsidRPr="00CD1D63">
                              <w:rPr>
                                <w:rFonts w:asciiTheme="majorHAnsi" w:hAnsiTheme="majorHAnsi"/>
                                <w:b/>
                              </w:rPr>
                              <w:t xml:space="preserve">Resume and interview support + </w:t>
                            </w:r>
                            <w:r>
                              <w:rPr>
                                <w:rFonts w:asciiTheme="majorHAnsi" w:hAnsiTheme="majorHAnsi"/>
                                <w:b/>
                              </w:rPr>
                              <w:t>l</w:t>
                            </w:r>
                            <w:r w:rsidRPr="00CD1D63">
                              <w:rPr>
                                <w:rFonts w:asciiTheme="majorHAnsi" w:hAnsiTheme="majorHAnsi"/>
                                <w:b/>
                              </w:rPr>
                              <w:t>eadership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C4E85" id="_x0000_s1031" type="#_x0000_t202" style="position:absolute;left:0;text-align:left;margin-left:27pt;margin-top:36.55pt;width:313.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" fillcolor="#111f63" strokecolor="#192369" strokeweight=".25pt">
                <v:stroke dashstyle="1 1"/>
                <v:textbox>
                  <w:txbxContent>
                    <w:p w14:paraId="7E3B1F9D" w14:textId="77777777" w:rsidR="00316183" w:rsidRPr="00CD1D63" w:rsidRDefault="00316183" w:rsidP="00316183">
                      <w:pPr>
                        <w:rPr>
                          <w:rFonts w:asciiTheme="majorHAnsi" w:hAnsiTheme="majorHAnsi"/>
                          <w:b/>
                        </w:rPr>
                      </w:pPr>
                      <w:r w:rsidRPr="00CD1D63">
                        <w:rPr>
                          <w:rFonts w:asciiTheme="majorHAnsi" w:hAnsiTheme="majorHAnsi"/>
                          <w:b/>
                        </w:rPr>
                        <w:t xml:space="preserve">Resume and interview support + </w:t>
                      </w:r>
                      <w:r>
                        <w:rPr>
                          <w:rFonts w:asciiTheme="majorHAnsi" w:hAnsiTheme="majorHAnsi"/>
                          <w:b/>
                        </w:rPr>
                        <w:t>l</w:t>
                      </w:r>
                      <w:r w:rsidRPr="00CD1D63">
                        <w:rPr>
                          <w:rFonts w:asciiTheme="majorHAnsi" w:hAnsiTheme="majorHAnsi"/>
                          <w:b/>
                        </w:rPr>
                        <w:t>eadership experience</w:t>
                      </w:r>
                    </w:p>
                  </w:txbxContent>
                </v:textbox>
              </v:shape>
            </w:pict>
          </mc:Fallback>
        </mc:AlternateContent>
      </w:r>
      <w:r w:rsidRPr="003E3055">
        <w:rPr>
          <w:rFonts w:asciiTheme="majorHAnsi" w:hAnsiTheme="majorHAnsi"/>
          <w:b/>
          <w:sz w:val="40"/>
        </w:rPr>
        <w:t>Professional and leadership development</w:t>
      </w:r>
    </w:p>
    <w:p w14:paraId="03AD3C09" w14:textId="77777777" w:rsidR="00316183" w:rsidRPr="00BC0F66" w:rsidRDefault="00316183" w:rsidP="00316183">
      <w:pPr>
        <w:spacing w:before="40"/>
        <w:ind w:left="547"/>
        <w:rPr>
          <w:rFonts w:asciiTheme="majorHAnsi" w:hAnsiTheme="majorHAnsi"/>
          <w:sz w:val="14"/>
          <w:szCs w:val="23"/>
        </w:rPr>
      </w:pPr>
    </w:p>
    <w:p w14:paraId="27E4D5C0" w14:textId="77777777" w:rsidR="00316183" w:rsidRPr="00DA5122" w:rsidRDefault="00316183" w:rsidP="00316183">
      <w:pPr>
        <w:spacing w:before="40"/>
        <w:ind w:left="547"/>
        <w:rPr>
          <w:rFonts w:asciiTheme="majorHAnsi" w:hAnsiTheme="majorHAnsi"/>
          <w:szCs w:val="23"/>
        </w:rPr>
      </w:pPr>
    </w:p>
    <w:p w14:paraId="10E8EE3C" w14:textId="77777777" w:rsidR="00316183" w:rsidRPr="00DA5122" w:rsidRDefault="00316183" w:rsidP="00316183">
      <w:pPr>
        <w:spacing w:before="40"/>
        <w:ind w:left="547"/>
        <w:rPr>
          <w:rFonts w:asciiTheme="majorHAnsi" w:hAnsiTheme="majorHAnsi"/>
          <w:szCs w:val="23"/>
        </w:rPr>
      </w:pPr>
      <w:r>
        <w:rPr>
          <w:rFonts w:asciiTheme="majorHAnsi" w:hAnsiTheme="majorHAnsi"/>
          <w:szCs w:val="23"/>
        </w:rPr>
        <w:t>Peace Corps service and similar i</w:t>
      </w:r>
      <w:r w:rsidRPr="00DA5122">
        <w:rPr>
          <w:rFonts w:asciiTheme="majorHAnsi" w:hAnsiTheme="majorHAnsi"/>
          <w:szCs w:val="23"/>
        </w:rPr>
        <w:t xml:space="preserve">nternational development </w:t>
      </w:r>
      <w:r>
        <w:rPr>
          <w:rFonts w:asciiTheme="majorHAnsi" w:hAnsiTheme="majorHAnsi"/>
          <w:szCs w:val="23"/>
        </w:rPr>
        <w:t>work opportunities are</w:t>
      </w:r>
      <w:r w:rsidRPr="00DA5122">
        <w:rPr>
          <w:rFonts w:asciiTheme="majorHAnsi" w:hAnsiTheme="majorHAnsi"/>
          <w:szCs w:val="23"/>
        </w:rPr>
        <w:t xml:space="preserve"> highly professional</w:t>
      </w:r>
      <w:r>
        <w:rPr>
          <w:rFonts w:asciiTheme="majorHAnsi" w:hAnsiTheme="majorHAnsi"/>
          <w:szCs w:val="23"/>
        </w:rPr>
        <w:t xml:space="preserve"> and selective</w:t>
      </w:r>
      <w:r w:rsidRPr="00DA5122">
        <w:rPr>
          <w:rFonts w:asciiTheme="majorHAnsi" w:hAnsiTheme="majorHAnsi"/>
          <w:szCs w:val="23"/>
        </w:rPr>
        <w:t xml:space="preserve">. PC Prep requires </w:t>
      </w:r>
      <w:r w:rsidRPr="00DA5122">
        <w:rPr>
          <w:rFonts w:asciiTheme="majorHAnsi" w:hAnsiTheme="majorHAnsi"/>
          <w:b/>
          <w:szCs w:val="23"/>
        </w:rPr>
        <w:t>three specific activities</w:t>
      </w:r>
      <w:r w:rsidRPr="00DA5122">
        <w:rPr>
          <w:rFonts w:asciiTheme="majorHAnsi" w:hAnsiTheme="majorHAnsi"/>
          <w:szCs w:val="23"/>
        </w:rPr>
        <w:t xml:space="preserve"> that will strengthen your candidacy for the Peace Corps (or any other professional endeavor):</w:t>
      </w:r>
    </w:p>
    <w:p w14:paraId="53083236" w14:textId="77777777" w:rsidR="00316183" w:rsidRPr="00DA5122" w:rsidRDefault="00316183" w:rsidP="00316183">
      <w:pPr>
        <w:pStyle w:val="ListParagraph"/>
        <w:numPr>
          <w:ilvl w:val="0"/>
          <w:numId w:val="3"/>
        </w:numPr>
        <w:tabs>
          <w:tab w:val="left" w:pos="1440"/>
          <w:tab w:val="left" w:pos="1530"/>
        </w:tabs>
        <w:spacing w:after="0" w:line="240" w:lineRule="auto"/>
        <w:ind w:left="1440"/>
        <w:rPr>
          <w:rFonts w:asciiTheme="majorHAnsi" w:hAnsiTheme="majorHAnsi"/>
          <w:szCs w:val="23"/>
        </w:rPr>
      </w:pPr>
      <w:r w:rsidRPr="00DA5122">
        <w:rPr>
          <w:rFonts w:asciiTheme="majorHAnsi" w:hAnsiTheme="majorHAnsi"/>
          <w:szCs w:val="23"/>
        </w:rPr>
        <w:t xml:space="preserve">Have your </w:t>
      </w:r>
      <w:r w:rsidRPr="00DA5122">
        <w:rPr>
          <w:rFonts w:asciiTheme="majorHAnsi" w:hAnsiTheme="majorHAnsi"/>
          <w:b/>
          <w:szCs w:val="23"/>
        </w:rPr>
        <w:t>resume</w:t>
      </w:r>
      <w:r w:rsidRPr="00DA5122">
        <w:rPr>
          <w:rFonts w:asciiTheme="majorHAnsi" w:hAnsiTheme="majorHAnsi"/>
          <w:szCs w:val="23"/>
        </w:rPr>
        <w:t xml:space="preserve"> critiqued by someone in </w:t>
      </w:r>
      <w:r>
        <w:rPr>
          <w:rFonts w:asciiTheme="majorHAnsi" w:hAnsiTheme="majorHAnsi"/>
          <w:szCs w:val="23"/>
        </w:rPr>
        <w:t>the Center for Career Development &amp; Academic Exploration</w:t>
      </w:r>
      <w:r w:rsidRPr="00DA5122">
        <w:rPr>
          <w:rFonts w:asciiTheme="majorHAnsi" w:hAnsiTheme="majorHAnsi"/>
          <w:szCs w:val="23"/>
        </w:rPr>
        <w:t>.</w:t>
      </w:r>
    </w:p>
    <w:p w14:paraId="7C7B2737" w14:textId="77777777" w:rsidR="00316183" w:rsidRDefault="00316183" w:rsidP="00316183">
      <w:pPr>
        <w:pStyle w:val="ListParagraph"/>
        <w:numPr>
          <w:ilvl w:val="0"/>
          <w:numId w:val="3"/>
        </w:numPr>
        <w:tabs>
          <w:tab w:val="left" w:pos="1440"/>
          <w:tab w:val="left" w:pos="1530"/>
        </w:tabs>
        <w:spacing w:after="0" w:line="240" w:lineRule="auto"/>
        <w:ind w:left="1440"/>
        <w:rPr>
          <w:rFonts w:asciiTheme="majorHAnsi" w:hAnsiTheme="majorHAnsi"/>
          <w:szCs w:val="23"/>
        </w:rPr>
      </w:pPr>
      <w:r w:rsidRPr="00DA5122">
        <w:rPr>
          <w:rFonts w:asciiTheme="majorHAnsi" w:hAnsiTheme="majorHAnsi"/>
          <w:szCs w:val="23"/>
        </w:rPr>
        <w:t xml:space="preserve">Attend a workshop or class on </w:t>
      </w:r>
      <w:r w:rsidRPr="00DA5122">
        <w:rPr>
          <w:rFonts w:asciiTheme="majorHAnsi" w:hAnsiTheme="majorHAnsi"/>
          <w:b/>
          <w:szCs w:val="23"/>
        </w:rPr>
        <w:t>interview skills</w:t>
      </w:r>
      <w:r w:rsidRPr="00DA5122">
        <w:rPr>
          <w:rFonts w:asciiTheme="majorHAnsi" w:hAnsiTheme="majorHAnsi"/>
          <w:szCs w:val="23"/>
        </w:rPr>
        <w:t xml:space="preserve"> at </w:t>
      </w:r>
      <w:r>
        <w:rPr>
          <w:rFonts w:asciiTheme="majorHAnsi" w:hAnsiTheme="majorHAnsi"/>
          <w:szCs w:val="23"/>
        </w:rPr>
        <w:t>Center for Career Development &amp; Academic Exploration.</w:t>
      </w:r>
    </w:p>
    <w:p w14:paraId="1B9C74E0" w14:textId="77777777" w:rsidR="00316183" w:rsidRDefault="00316183" w:rsidP="00316183">
      <w:pPr>
        <w:pStyle w:val="ListParagraph"/>
        <w:numPr>
          <w:ilvl w:val="0"/>
          <w:numId w:val="3"/>
        </w:numPr>
        <w:tabs>
          <w:tab w:val="left" w:pos="1440"/>
          <w:tab w:val="left" w:pos="1530"/>
        </w:tabs>
        <w:spacing w:after="0" w:line="240" w:lineRule="auto"/>
        <w:ind w:left="1440"/>
        <w:rPr>
          <w:rFonts w:asciiTheme="majorHAnsi" w:hAnsiTheme="majorHAnsi"/>
          <w:szCs w:val="23"/>
        </w:rPr>
      </w:pPr>
      <w:r w:rsidRPr="00FC0D87">
        <w:rPr>
          <w:rFonts w:asciiTheme="majorHAnsi" w:hAnsiTheme="majorHAnsi"/>
          <w:szCs w:val="23"/>
        </w:rPr>
        <w:t xml:space="preserve">Develop at least one significant </w:t>
      </w:r>
      <w:r w:rsidRPr="00FC0D87">
        <w:rPr>
          <w:rFonts w:asciiTheme="majorHAnsi" w:hAnsiTheme="majorHAnsi"/>
          <w:b/>
          <w:szCs w:val="23"/>
        </w:rPr>
        <w:t>leadership experience</w:t>
      </w:r>
      <w:r w:rsidRPr="00FC0D87">
        <w:rPr>
          <w:rFonts w:asciiTheme="majorHAnsi" w:hAnsiTheme="majorHAnsi"/>
          <w:szCs w:val="23"/>
        </w:rPr>
        <w:t xml:space="preserve"> and be prepared to discuss it thoughtfully. For example, organizing a campus event, leading a work or volunteer project, or serving on the executive board of a student organization. </w:t>
      </w:r>
    </w:p>
    <w:p w14:paraId="69E62542" w14:textId="77777777" w:rsidR="00C65064" w:rsidRDefault="00C65064"/>
    <w:sectPr w:rsidR="00C65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6C85" w14:textId="77777777" w:rsidR="00E71089" w:rsidRDefault="00000000">
    <w:pPr>
      <w:pStyle w:val="Footer"/>
      <w:jc w:val="center"/>
    </w:pPr>
  </w:p>
  <w:p w14:paraId="1E870834" w14:textId="77777777" w:rsidR="00E71089" w:rsidRDefault="0000000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865A" w14:textId="77777777" w:rsidR="00763CFF" w:rsidRDefault="0000000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DAEE" w14:textId="77777777" w:rsidR="00763CFF" w:rsidRDefault="0000000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1627" w14:textId="77777777" w:rsidR="00763CFF" w:rsidRDefault="00000000" w:rsidP="00B04A8F">
    <w:pPr>
      <w:pStyle w:val="Footer"/>
      <w:ind w:left="-900"/>
      <w:jc w:val="center"/>
    </w:pPr>
  </w:p>
  <w:p w14:paraId="6FA0B373" w14:textId="77777777" w:rsidR="00763CFF" w:rsidRDefault="0000000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984F" w14:textId="77777777" w:rsidR="00763CFF" w:rsidRDefault="0000000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CF6F" w14:textId="77777777" w:rsidR="00E71089" w:rsidRDefault="0000000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E09D" w14:textId="77777777" w:rsidR="00E71089" w:rsidRDefault="00000000" w:rsidP="00B04A8F">
    <w:pPr>
      <w:pStyle w:val="Footer"/>
      <w:ind w:left="-900"/>
      <w:jc w:val="center"/>
    </w:pPr>
  </w:p>
  <w:p w14:paraId="53C9BAF4" w14:textId="77777777" w:rsidR="00E71089" w:rsidRDefault="0000000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2F2A" w14:textId="77777777" w:rsidR="00E71089" w:rsidRDefault="0000000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E912" w14:textId="77777777" w:rsidR="00E71089" w:rsidRDefault="0000000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8225" w14:textId="77777777" w:rsidR="00E71089" w:rsidRDefault="0000000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A260" w14:textId="77777777" w:rsidR="00E7108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787E" w14:textId="77777777" w:rsidR="00DD4CBB" w:rsidRDefault="0000000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BFCF" w14:textId="77777777" w:rsidR="00763CFF" w:rsidRDefault="0000000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8CA7" w14:textId="77777777" w:rsidR="00763CFF" w:rsidRDefault="0000000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7109" w14:textId="77777777" w:rsidR="00763CFF" w:rsidRDefault="0000000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0B4F" w14:textId="77777777" w:rsidR="00763CFF" w:rsidRDefault="0000000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3A5D" w14:textId="77777777" w:rsidR="00763CFF" w:rsidRDefault="00000000">
    <w:pPr>
      <w:pStyle w:val="Footer"/>
      <w:jc w:val="center"/>
    </w:pPr>
  </w:p>
  <w:p w14:paraId="1E0FC898" w14:textId="77777777" w:rsidR="00763CFF" w:rsidRDefault="00000000" w:rsidP="00B04A8F">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4C99" w14:textId="77777777" w:rsidR="00763CFF" w:rsidRDefault="0000000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C3AE" w14:textId="77777777" w:rsidR="00763CFF" w:rsidRDefault="0000000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8269" w14:textId="77777777" w:rsidR="00763CFF" w:rsidRDefault="00000000">
    <w:pPr>
      <w:pStyle w:val="Footer"/>
      <w:jc w:val="center"/>
    </w:pPr>
  </w:p>
  <w:p w14:paraId="4C84DA40" w14:textId="77777777" w:rsidR="00763CFF" w:rsidRDefault="00000000" w:rsidP="00B04A8F">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C0FC" w14:textId="77777777" w:rsidR="00763CFF"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807790"/>
      <w:docPartObj>
        <w:docPartGallery w:val="Page Numbers (Bottom of Page)"/>
        <w:docPartUnique/>
      </w:docPartObj>
    </w:sdtPr>
    <w:sdtEndPr>
      <w:rPr>
        <w:noProof/>
      </w:rPr>
    </w:sdtEndPr>
    <w:sdtContent>
      <w:p w14:paraId="79F69AA9" w14:textId="77777777" w:rsidR="00DD4CBB" w:rsidRDefault="0000000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4983DE2" w14:textId="77777777" w:rsidR="00DD4CBB" w:rsidRDefault="00000000" w:rsidP="00B04A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089A" w14:textId="77777777" w:rsidR="00DD4CBB"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E25D" w14:textId="77777777" w:rsidR="00E71089" w:rsidRDefault="000000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C13F" w14:textId="77777777" w:rsidR="00E71089" w:rsidRDefault="000000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B327" w14:textId="77777777" w:rsidR="00E71089" w:rsidRDefault="000000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420A" w14:textId="77777777" w:rsidR="00763CFF" w:rsidRDefault="000000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D006" w14:textId="77777777" w:rsidR="00763CFF"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AE61" w14:textId="77777777" w:rsidR="00DD4CBB" w:rsidRDefault="000000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C107" w14:textId="77777777" w:rsidR="00763CFF" w:rsidRDefault="000000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6DBD" w14:textId="77777777" w:rsidR="00763CFF" w:rsidRDefault="0000000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3F6A" w14:textId="77777777" w:rsidR="00763CFF" w:rsidRDefault="000000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5BFC" w14:textId="77777777" w:rsidR="00E71089" w:rsidRDefault="000000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B6A9" w14:textId="77777777" w:rsidR="00E71089" w:rsidRDefault="0000000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AF63" w14:textId="77777777" w:rsidR="00E71089" w:rsidRDefault="0000000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3254" w14:textId="77777777" w:rsidR="00E71089" w:rsidRDefault="0000000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AD16" w14:textId="77777777" w:rsidR="00E71089" w:rsidRDefault="0000000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75C7" w14:textId="77777777" w:rsidR="00E71089" w:rsidRDefault="0000000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3E47" w14:textId="77777777" w:rsidR="00763CF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3948" w14:textId="77777777" w:rsidR="00DD4CBB" w:rsidRDefault="0000000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0403" w14:textId="77777777" w:rsidR="00763CFF" w:rsidRDefault="0000000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75BA" w14:textId="77777777" w:rsidR="00763CFF" w:rsidRDefault="0000000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5465" w14:textId="77777777" w:rsidR="00763CFF" w:rsidRDefault="0000000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01EF" w14:textId="77777777" w:rsidR="00763CFF" w:rsidRDefault="0000000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0D45" w14:textId="77777777" w:rsidR="00763CFF" w:rsidRDefault="0000000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D3A3" w14:textId="77777777" w:rsidR="00763CFF" w:rsidRDefault="0000000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E38D" w14:textId="77777777" w:rsidR="00763CFF" w:rsidRDefault="0000000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90C2" w14:textId="77777777" w:rsidR="00763CFF"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8C43" w14:textId="77777777" w:rsidR="00DD4CBB"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D447" w14:textId="77777777" w:rsidR="00E71089"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EC36" w14:textId="77777777" w:rsidR="00E71089"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2FE6" w14:textId="77777777" w:rsidR="00E71089" w:rsidRDefault="000000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3A92" w14:textId="77777777" w:rsidR="00763CFF" w:rsidRDefault="000000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4F50" w14:textId="77777777" w:rsidR="00763CFF" w:rsidRDefault="00000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1597" w14:textId="77777777" w:rsidR="00763CF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EAD"/>
    <w:multiLevelType w:val="hybridMultilevel"/>
    <w:tmpl w:val="498619AA"/>
    <w:lvl w:ilvl="0" w:tplc="FC40E98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A7D68"/>
    <w:multiLevelType w:val="hybridMultilevel"/>
    <w:tmpl w:val="8A8E02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7EB5681"/>
    <w:multiLevelType w:val="multilevel"/>
    <w:tmpl w:val="B5FA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0A613A"/>
    <w:multiLevelType w:val="hybridMultilevel"/>
    <w:tmpl w:val="2DE2C754"/>
    <w:lvl w:ilvl="0" w:tplc="1B2CB82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5C1A125F"/>
    <w:multiLevelType w:val="hybridMultilevel"/>
    <w:tmpl w:val="F61C19E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62FB09DC"/>
    <w:multiLevelType w:val="hybridMultilevel"/>
    <w:tmpl w:val="B01CA394"/>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6ADC469E"/>
    <w:multiLevelType w:val="multilevel"/>
    <w:tmpl w:val="9A12249E"/>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720"/>
        </w:tabs>
        <w:ind w:left="720" w:hanging="360"/>
      </w:pPr>
      <w:rPr>
        <w:rFonts w:hint="default"/>
        <w14:shadow w14:blurRad="0" w14:dist="0" w14:dir="0" w14:sx="0" w14:sy="0" w14:kx="0" w14:ky="0" w14:algn="none">
          <w14:srgbClr w14:val="000000"/>
        </w14:shadow>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7FCF6F0D"/>
    <w:multiLevelType w:val="hybridMultilevel"/>
    <w:tmpl w:val="301E6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245991">
    <w:abstractNumId w:val="0"/>
  </w:num>
  <w:num w:numId="2" w16cid:durableId="2036342761">
    <w:abstractNumId w:val="7"/>
  </w:num>
  <w:num w:numId="3" w16cid:durableId="1822577897">
    <w:abstractNumId w:val="3"/>
  </w:num>
  <w:num w:numId="4" w16cid:durableId="1115751782">
    <w:abstractNumId w:val="4"/>
  </w:num>
  <w:num w:numId="5" w16cid:durableId="1036658169">
    <w:abstractNumId w:val="6"/>
  </w:num>
  <w:num w:numId="6" w16cid:durableId="171114665">
    <w:abstractNumId w:val="1"/>
  </w:num>
  <w:num w:numId="7" w16cid:durableId="186335449">
    <w:abstractNumId w:val="5"/>
  </w:num>
  <w:num w:numId="8" w16cid:durableId="11818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3"/>
    <w:rsid w:val="002D2ABF"/>
    <w:rsid w:val="00316183"/>
    <w:rsid w:val="00A81FD7"/>
    <w:rsid w:val="00C6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634158"/>
  <w15:chartTrackingRefBased/>
  <w15:docId w15:val="{AA6ED340-3AB1-BB4B-9F8A-5699FC91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1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6183"/>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16183"/>
    <w:rPr>
      <w:rFonts w:ascii="Times New Roman" w:eastAsia="Times New Roman" w:hAnsi="Times New Roman" w:cs="Times New Roman"/>
      <w:lang w:val="x-none" w:eastAsia="x-none"/>
    </w:rPr>
  </w:style>
  <w:style w:type="paragraph" w:styleId="Footer">
    <w:name w:val="footer"/>
    <w:basedOn w:val="Normal"/>
    <w:link w:val="FooterChar"/>
    <w:uiPriority w:val="99"/>
    <w:unhideWhenUsed/>
    <w:rsid w:val="00316183"/>
    <w:pPr>
      <w:tabs>
        <w:tab w:val="center" w:pos="4320"/>
        <w:tab w:val="right" w:pos="8640"/>
      </w:tabs>
    </w:pPr>
  </w:style>
  <w:style w:type="character" w:customStyle="1" w:styleId="FooterChar">
    <w:name w:val="Footer Char"/>
    <w:basedOn w:val="DefaultParagraphFont"/>
    <w:link w:val="Footer"/>
    <w:uiPriority w:val="99"/>
    <w:rsid w:val="00316183"/>
    <w:rPr>
      <w:rFonts w:ascii="Times New Roman" w:eastAsia="Times New Roman" w:hAnsi="Times New Roman" w:cs="Times New Roman"/>
    </w:rPr>
  </w:style>
  <w:style w:type="paragraph" w:styleId="ListParagraph">
    <w:name w:val="List Paragraph"/>
    <w:basedOn w:val="Normal"/>
    <w:uiPriority w:val="34"/>
    <w:qFormat/>
    <w:rsid w:val="0031618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16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5.xml"/><Relationship Id="rId42" Type="http://schemas.openxmlformats.org/officeDocument/2006/relationships/footer" Target="footer15.xml"/><Relationship Id="rId47" Type="http://schemas.openxmlformats.org/officeDocument/2006/relationships/header" Target="header17.xml"/><Relationship Id="rId63" Type="http://schemas.openxmlformats.org/officeDocument/2006/relationships/header" Target="header24.xml"/><Relationship Id="rId68" Type="http://schemas.openxmlformats.org/officeDocument/2006/relationships/footer" Target="footer27.xm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1" Type="http://schemas.openxmlformats.org/officeDocument/2006/relationships/image" Target="media/image3.png"/><Relationship Id="rId24" Type="http://schemas.openxmlformats.org/officeDocument/2006/relationships/header" Target="header6.xml"/><Relationship Id="rId32" Type="http://schemas.openxmlformats.org/officeDocument/2006/relationships/image" Target="media/image6.png"/><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image" Target="media/image7.png"/><Relationship Id="rId53" Type="http://schemas.openxmlformats.org/officeDocument/2006/relationships/header" Target="header20.xml"/><Relationship Id="rId58" Type="http://schemas.openxmlformats.org/officeDocument/2006/relationships/image" Target="media/image8.png"/><Relationship Id="rId66" Type="http://schemas.openxmlformats.org/officeDocument/2006/relationships/header" Target="header26.xml"/><Relationship Id="rId5" Type="http://schemas.openxmlformats.org/officeDocument/2006/relationships/image" Target="media/image1.jpeg"/><Relationship Id="rId61" Type="http://schemas.openxmlformats.org/officeDocument/2006/relationships/footer" Target="footer23.xml"/><Relationship Id="rId19" Type="http://schemas.openxmlformats.org/officeDocument/2006/relationships/image" Target="media/image5.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header" Target="header21.xml"/><Relationship Id="rId64" Type="http://schemas.openxmlformats.org/officeDocument/2006/relationships/footer" Target="footer25.xml"/><Relationship Id="rId69" Type="http://schemas.openxmlformats.org/officeDocument/2006/relationships/header" Target="header27.xml"/><Relationship Id="rId8" Type="http://schemas.openxmlformats.org/officeDocument/2006/relationships/hyperlink" Target="http://www.peacecorps.gov/volunteer/volunteer-openings/" TargetMode="External"/><Relationship Id="rId51" Type="http://schemas.openxmlformats.org/officeDocument/2006/relationships/footer" Target="footer19.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header" Target="header16.xml"/><Relationship Id="rId59" Type="http://schemas.openxmlformats.org/officeDocument/2006/relationships/header" Target="header22.xml"/><Relationship Id="rId67" Type="http://schemas.openxmlformats.org/officeDocument/2006/relationships/footer" Target="footer26.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hyperlink" Target="http://www.peacecorps.gov/volunteer/what-volunteers-do/" TargetMode="Externa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9.xml"/><Relationship Id="rId60" Type="http://schemas.openxmlformats.org/officeDocument/2006/relationships/header" Target="header23.xml"/><Relationship Id="rId65"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yperlink" Target="https://www.peacecorps.gov/volunteer/what-volunteers-do/" TargetMode="Externa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eader" Target="header13.xml"/><Relationship Id="rId34" Type="http://schemas.openxmlformats.org/officeDocument/2006/relationships/header" Target="header11.xml"/><Relationship Id="rId50" Type="http://schemas.openxmlformats.org/officeDocument/2006/relationships/header" Target="header18.xml"/><Relationship Id="rId55"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5561</Words>
  <Characters>31703</Characters>
  <Application>Microsoft Office Word</Application>
  <DocSecurity>0</DocSecurity>
  <Lines>264</Lines>
  <Paragraphs>74</Paragraphs>
  <ScaleCrop>false</ScaleCrop>
  <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Willcox, Adam Sage</dc:creator>
  <cp:keywords/>
  <dc:description/>
  <cp:lastModifiedBy>Willcox, Adam Sage</cp:lastModifiedBy>
  <cp:revision>2</cp:revision>
  <dcterms:created xsi:type="dcterms:W3CDTF">2023-03-11T15:21:00Z</dcterms:created>
  <dcterms:modified xsi:type="dcterms:W3CDTF">2023-03-11T15:26:00Z</dcterms:modified>
</cp:coreProperties>
</file>